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1733C" w14:textId="6CAD873A" w:rsidR="00BF53DC" w:rsidRPr="0055690A" w:rsidRDefault="00BF53DC" w:rsidP="00BF53DC">
      <w:pPr>
        <w:pStyle w:val="CRCoverPage"/>
        <w:tabs>
          <w:tab w:val="right" w:pos="9639"/>
        </w:tabs>
        <w:outlineLvl w:val="0"/>
        <w:rPr>
          <w:b/>
          <w:noProof/>
          <w:sz w:val="24"/>
        </w:rPr>
      </w:pPr>
      <w:r w:rsidRPr="00911A38">
        <w:rPr>
          <w:b/>
          <w:noProof/>
          <w:sz w:val="24"/>
        </w:rPr>
        <w:t>3GPP TSG-RAN WG3 #10</w:t>
      </w:r>
      <w:r>
        <w:rPr>
          <w:b/>
          <w:noProof/>
          <w:sz w:val="24"/>
        </w:rPr>
        <w:t>6</w:t>
      </w:r>
      <w:r w:rsidRPr="00911A38">
        <w:rPr>
          <w:b/>
          <w:noProof/>
          <w:sz w:val="24"/>
        </w:rPr>
        <w:tab/>
      </w:r>
      <w:r w:rsidR="00FF0055" w:rsidRPr="00FF0055">
        <w:rPr>
          <w:b/>
          <w:noProof/>
          <w:sz w:val="24"/>
        </w:rPr>
        <w:t>R3-197414</w:t>
      </w:r>
    </w:p>
    <w:p w14:paraId="461E91C0" w14:textId="77777777" w:rsidR="00BF53DC" w:rsidRPr="000862CC" w:rsidRDefault="00BF53DC" w:rsidP="00BF53DC">
      <w:pPr>
        <w:pStyle w:val="3GPPHeader"/>
        <w:rPr>
          <w:noProof/>
        </w:rPr>
      </w:pPr>
      <w:r w:rsidRPr="000862CC">
        <w:rPr>
          <w:noProof/>
        </w:rPr>
        <w:t>Reno, NV, USA, 18– 22 November</w:t>
      </w:r>
    </w:p>
    <w:p w14:paraId="1DCA3B22" w14:textId="77777777" w:rsidR="00DD48EF" w:rsidRPr="000862CC" w:rsidRDefault="00DD48EF" w:rsidP="005F436C">
      <w:pPr>
        <w:pStyle w:val="a"/>
        <w:rPr>
          <w:lang w:val="sv-SE"/>
        </w:rPr>
      </w:pPr>
    </w:p>
    <w:p w14:paraId="724B4CA8" w14:textId="77777777" w:rsidR="005F436C" w:rsidRPr="000862CC" w:rsidRDefault="005F436C" w:rsidP="005F436C">
      <w:pPr>
        <w:pStyle w:val="a"/>
        <w:rPr>
          <w:lang w:val="sv-SE" w:eastAsia="ja-JP"/>
        </w:rPr>
      </w:pPr>
      <w:r w:rsidRPr="000862CC">
        <w:rPr>
          <w:lang w:val="sv-SE"/>
        </w:rPr>
        <w:t>Agenda Item:</w:t>
      </w:r>
      <w:r w:rsidRPr="000862CC">
        <w:rPr>
          <w:lang w:val="sv-SE"/>
        </w:rPr>
        <w:tab/>
      </w:r>
      <w:r w:rsidR="00923323" w:rsidRPr="000862CC">
        <w:rPr>
          <w:lang w:val="sv-SE"/>
        </w:rPr>
        <w:t>10.3</w:t>
      </w:r>
    </w:p>
    <w:p w14:paraId="4DC8C9E8" w14:textId="77777777" w:rsidR="005F436C" w:rsidRPr="004E7316" w:rsidRDefault="005F436C" w:rsidP="005F436C">
      <w:pPr>
        <w:pStyle w:val="a"/>
        <w:rPr>
          <w:lang w:val="en-GB" w:eastAsia="ja-JP"/>
        </w:rPr>
      </w:pPr>
      <w:r w:rsidRPr="004E7316">
        <w:rPr>
          <w:lang w:val="en-GB"/>
        </w:rPr>
        <w:t>Source:</w:t>
      </w:r>
      <w:r w:rsidRPr="004E7316">
        <w:rPr>
          <w:lang w:val="en-GB"/>
        </w:rPr>
        <w:tab/>
        <w:t>Ericsson</w:t>
      </w:r>
    </w:p>
    <w:p w14:paraId="2AF6B34E" w14:textId="77777777" w:rsidR="005F436C" w:rsidRPr="004E7316" w:rsidRDefault="005F436C" w:rsidP="005F436C">
      <w:pPr>
        <w:pStyle w:val="a"/>
        <w:rPr>
          <w:lang w:val="en-GB" w:eastAsia="ja-JP"/>
        </w:rPr>
      </w:pPr>
      <w:r w:rsidRPr="004E7316">
        <w:rPr>
          <w:lang w:val="en-GB"/>
        </w:rPr>
        <w:t>Title:</w:t>
      </w:r>
      <w:r w:rsidRPr="004E7316">
        <w:rPr>
          <w:lang w:val="en-GB"/>
        </w:rPr>
        <w:tab/>
      </w:r>
      <w:r w:rsidR="00923323">
        <w:t>Proposals on Agreements and way forward on MDT</w:t>
      </w:r>
    </w:p>
    <w:p w14:paraId="55499200" w14:textId="77777777" w:rsidR="005F436C" w:rsidRPr="004E7316" w:rsidRDefault="005F436C" w:rsidP="005F436C">
      <w:pPr>
        <w:pStyle w:val="a"/>
        <w:rPr>
          <w:lang w:val="en-GB" w:eastAsia="ja-JP"/>
        </w:rPr>
      </w:pPr>
      <w:r w:rsidRPr="004E7316">
        <w:rPr>
          <w:lang w:val="en-GB"/>
        </w:rPr>
        <w:t>Document for:</w:t>
      </w:r>
      <w:r w:rsidRPr="004E7316">
        <w:rPr>
          <w:lang w:val="en-GB"/>
        </w:rPr>
        <w:tab/>
      </w:r>
      <w:r w:rsidR="00941931" w:rsidRPr="004E7316">
        <w:rPr>
          <w:szCs w:val="22"/>
          <w:lang w:val="en-GB"/>
        </w:rPr>
        <w:t>Discussion and Decision</w:t>
      </w:r>
    </w:p>
    <w:p w14:paraId="0272DB9A" w14:textId="77777777" w:rsidR="00EE0733" w:rsidRPr="004E7316" w:rsidRDefault="00EE0733" w:rsidP="00EE0733">
      <w:pPr>
        <w:pStyle w:val="Heading1"/>
        <w:rPr>
          <w:rFonts w:cs="Arial"/>
        </w:rPr>
      </w:pPr>
      <w:r w:rsidRPr="004E7316">
        <w:rPr>
          <w:rFonts w:cs="Arial"/>
        </w:rPr>
        <w:t>1</w:t>
      </w:r>
      <w:r w:rsidRPr="004E7316">
        <w:rPr>
          <w:rFonts w:cs="Arial"/>
        </w:rPr>
        <w:tab/>
        <w:t>Introduction</w:t>
      </w:r>
    </w:p>
    <w:p w14:paraId="0B5F4F02" w14:textId="77777777" w:rsidR="007F571E" w:rsidRPr="007D1119" w:rsidRDefault="00A7316E" w:rsidP="00F04E7F">
      <w:pPr>
        <w:pStyle w:val="Discussion"/>
        <w:rPr>
          <w:rFonts w:ascii="Times New Roman" w:hAnsi="Times New Roman" w:cs="Times New Roman"/>
          <w:lang w:val="en-GB"/>
        </w:rPr>
      </w:pPr>
      <w:r w:rsidRPr="007D1119">
        <w:rPr>
          <w:rFonts w:ascii="Times New Roman" w:hAnsi="Times New Roman" w:cs="Times New Roman"/>
          <w:lang w:val="en-GB"/>
        </w:rPr>
        <w:t xml:space="preserve">In this contribution we propose </w:t>
      </w:r>
      <w:r w:rsidR="00923323" w:rsidRPr="007D1119">
        <w:rPr>
          <w:rFonts w:ascii="Times New Roman" w:hAnsi="Times New Roman" w:cs="Times New Roman"/>
          <w:lang w:val="en-GB"/>
        </w:rPr>
        <w:t xml:space="preserve">contributions to </w:t>
      </w:r>
      <w:r w:rsidR="00BF53DC" w:rsidRPr="007D1119">
        <w:rPr>
          <w:rFonts w:ascii="Times New Roman" w:hAnsi="Times New Roman" w:cs="Times New Roman"/>
          <w:lang w:val="en-GB"/>
        </w:rPr>
        <w:t>implement MDT configuration</w:t>
      </w:r>
      <w:r w:rsidR="00923323" w:rsidRPr="007D1119">
        <w:rPr>
          <w:rFonts w:ascii="Times New Roman" w:hAnsi="Times New Roman" w:cs="Times New Roman"/>
          <w:lang w:val="en-GB"/>
        </w:rPr>
        <w:t xml:space="preserve"> over</w:t>
      </w:r>
      <w:r w:rsidRPr="007D1119">
        <w:rPr>
          <w:rFonts w:ascii="Times New Roman" w:hAnsi="Times New Roman" w:cs="Times New Roman"/>
          <w:lang w:val="en-GB"/>
        </w:rPr>
        <w:t xml:space="preserve"> </w:t>
      </w:r>
      <w:proofErr w:type="spellStart"/>
      <w:r w:rsidRPr="007D1119">
        <w:rPr>
          <w:rFonts w:ascii="Times New Roman" w:hAnsi="Times New Roman" w:cs="Times New Roman"/>
          <w:lang w:val="en-GB"/>
        </w:rPr>
        <w:t>Xn</w:t>
      </w:r>
      <w:proofErr w:type="spellEnd"/>
      <w:r w:rsidR="003D248B" w:rsidRPr="007D1119">
        <w:rPr>
          <w:rFonts w:ascii="Times New Roman" w:hAnsi="Times New Roman" w:cs="Times New Roman"/>
          <w:lang w:val="en-GB"/>
        </w:rPr>
        <w:t>,</w:t>
      </w:r>
      <w:r w:rsidRPr="007D1119">
        <w:rPr>
          <w:rFonts w:ascii="Times New Roman" w:hAnsi="Times New Roman" w:cs="Times New Roman"/>
          <w:lang w:val="en-GB"/>
        </w:rPr>
        <w:t xml:space="preserve"> NG</w:t>
      </w:r>
      <w:r w:rsidR="00923323" w:rsidRPr="007D1119">
        <w:rPr>
          <w:rFonts w:ascii="Times New Roman" w:hAnsi="Times New Roman" w:cs="Times New Roman"/>
          <w:lang w:val="en-GB"/>
        </w:rPr>
        <w:t>, F1 and E1</w:t>
      </w:r>
      <w:r w:rsidR="00BF53DC" w:rsidRPr="007D1119">
        <w:rPr>
          <w:rFonts w:ascii="Times New Roman" w:hAnsi="Times New Roman" w:cs="Times New Roman"/>
          <w:lang w:val="en-GB"/>
        </w:rPr>
        <w:t xml:space="preserve"> based on earlier contributions and new proposals</w:t>
      </w:r>
      <w:r w:rsidR="00923323" w:rsidRPr="007D1119">
        <w:rPr>
          <w:rFonts w:ascii="Times New Roman" w:hAnsi="Times New Roman" w:cs="Times New Roman"/>
          <w:lang w:val="en-GB"/>
        </w:rPr>
        <w:t>.</w:t>
      </w:r>
    </w:p>
    <w:p w14:paraId="6266ABB6" w14:textId="77777777" w:rsidR="009F3E89" w:rsidRDefault="00834A71" w:rsidP="009F3E89">
      <w:pPr>
        <w:pStyle w:val="Heading1"/>
      </w:pPr>
      <w:r w:rsidRPr="004E7316">
        <w:t>2</w:t>
      </w:r>
      <w:r w:rsidRPr="004E7316">
        <w:tab/>
        <w:t>Discussio</w:t>
      </w:r>
      <w:r w:rsidR="009F3E89">
        <w:t>n</w:t>
      </w:r>
    </w:p>
    <w:p w14:paraId="17D6477E" w14:textId="77777777" w:rsidR="009F3E89" w:rsidRPr="007D1119" w:rsidRDefault="009F3E89" w:rsidP="009F3E89">
      <w:pPr>
        <w:rPr>
          <w:lang w:val="en-GB"/>
        </w:rPr>
      </w:pPr>
      <w:r w:rsidRPr="007D1119">
        <w:rPr>
          <w:lang w:val="en-GB"/>
        </w:rPr>
        <w:t>During the RAN3#105 meeting MDT activating/De-activ</w:t>
      </w:r>
      <w:r w:rsidR="002B6642" w:rsidRPr="007D1119">
        <w:rPr>
          <w:lang w:val="en-GB"/>
        </w:rPr>
        <w:t xml:space="preserve">ating has been discussed. The list below summarizes the </w:t>
      </w:r>
      <w:proofErr w:type="spellStart"/>
      <w:r w:rsidR="002B6642" w:rsidRPr="007D1119">
        <w:rPr>
          <w:lang w:val="en-GB"/>
        </w:rPr>
        <w:t>agreemnts</w:t>
      </w:r>
      <w:proofErr w:type="spellEnd"/>
      <w:r w:rsidR="002B6642" w:rsidRPr="007D1119">
        <w:rPr>
          <w:lang w:val="en-GB"/>
        </w:rPr>
        <w:t xml:space="preserve"> reached during the meeting </w:t>
      </w:r>
      <w:r w:rsidR="002B6642">
        <w:fldChar w:fldCharType="begin"/>
      </w:r>
      <w:r w:rsidR="002B6642" w:rsidRPr="007D1119">
        <w:rPr>
          <w:lang w:val="en-GB"/>
        </w:rPr>
        <w:instrText xml:space="preserve"> REF _Ref4480706 \r \h </w:instrText>
      </w:r>
      <w:r w:rsidR="002B6642">
        <w:fldChar w:fldCharType="separate"/>
      </w:r>
      <w:r w:rsidR="002B6642" w:rsidRPr="007D1119">
        <w:rPr>
          <w:lang w:val="en-GB"/>
        </w:rPr>
        <w:t>[1]</w:t>
      </w:r>
      <w:r w:rsidR="002B6642">
        <w:fldChar w:fldCharType="end"/>
      </w:r>
      <w:r w:rsidR="002B6642" w:rsidRPr="007D1119">
        <w:rPr>
          <w:lang w:val="en-GB"/>
        </w:rPr>
        <w:t xml:space="preserve">, </w:t>
      </w:r>
      <w:r w:rsidR="002B6642">
        <w:fldChar w:fldCharType="begin"/>
      </w:r>
      <w:r w:rsidR="002B6642" w:rsidRPr="007D1119">
        <w:rPr>
          <w:lang w:val="en-GB"/>
        </w:rPr>
        <w:instrText xml:space="preserve"> REF _Ref21049946 \r \h </w:instrText>
      </w:r>
      <w:r w:rsidR="002B6642">
        <w:fldChar w:fldCharType="separate"/>
      </w:r>
      <w:r w:rsidR="002B6642" w:rsidRPr="007D1119">
        <w:rPr>
          <w:lang w:val="en-GB"/>
        </w:rPr>
        <w:t>[2]</w:t>
      </w:r>
      <w:r w:rsidR="002B6642">
        <w:fldChar w:fldCharType="end"/>
      </w:r>
      <w:r w:rsidR="002B6642" w:rsidRPr="007D1119">
        <w:rPr>
          <w:lang w:val="en-GB"/>
        </w:rPr>
        <w:t>:</w:t>
      </w:r>
    </w:p>
    <w:p w14:paraId="128163EC" w14:textId="77777777" w:rsidR="007A5090" w:rsidRPr="007D1119" w:rsidRDefault="007A5090" w:rsidP="000862CC">
      <w:pPr>
        <w:widowControl w:val="0"/>
        <w:spacing w:after="0"/>
        <w:ind w:left="144" w:hanging="144"/>
        <w:jc w:val="both"/>
        <w:rPr>
          <w:rFonts w:cs="Calibri"/>
          <w:b/>
          <w:color w:val="00B050"/>
          <w:sz w:val="18"/>
          <w:szCs w:val="24"/>
          <w:lang w:val="en-GB" w:eastAsia="zh-CN"/>
        </w:rPr>
      </w:pPr>
      <w:r w:rsidRPr="007D1119">
        <w:rPr>
          <w:rFonts w:cs="Calibri"/>
          <w:b/>
          <w:color w:val="00B050"/>
          <w:sz w:val="18"/>
          <w:szCs w:val="24"/>
          <w:lang w:val="en-GB" w:eastAsia="zh-CN"/>
        </w:rPr>
        <w:t xml:space="preserve">Initial Context Setup, Handover Request and Trace Start Message, and retrieve UE context response are used for </w:t>
      </w:r>
      <w:proofErr w:type="spellStart"/>
      <w:r w:rsidRPr="007D1119">
        <w:rPr>
          <w:rFonts w:cs="Calibri"/>
          <w:b/>
          <w:color w:val="00B050"/>
          <w:sz w:val="18"/>
          <w:szCs w:val="24"/>
          <w:lang w:val="en-GB" w:eastAsia="zh-CN"/>
        </w:rPr>
        <w:t>signaling</w:t>
      </w:r>
      <w:proofErr w:type="spellEnd"/>
      <w:r w:rsidRPr="007D1119">
        <w:rPr>
          <w:rFonts w:cs="Calibri"/>
          <w:b/>
          <w:color w:val="00B050"/>
          <w:sz w:val="18"/>
          <w:szCs w:val="24"/>
          <w:lang w:val="en-GB" w:eastAsia="zh-CN"/>
        </w:rPr>
        <w:t xml:space="preserve"> based MDT activation</w:t>
      </w:r>
    </w:p>
    <w:p w14:paraId="08E32297" w14:textId="77777777" w:rsidR="007A5090" w:rsidRPr="007D1119" w:rsidRDefault="007A5090" w:rsidP="000862CC">
      <w:pPr>
        <w:widowControl w:val="0"/>
        <w:spacing w:after="0"/>
        <w:ind w:left="144" w:hanging="144"/>
        <w:jc w:val="both"/>
        <w:rPr>
          <w:rFonts w:cs="Calibri"/>
          <w:b/>
          <w:color w:val="00B050"/>
          <w:sz w:val="18"/>
          <w:szCs w:val="24"/>
          <w:lang w:val="en-GB" w:eastAsia="zh-CN"/>
        </w:rPr>
      </w:pPr>
      <w:r w:rsidRPr="007D1119">
        <w:rPr>
          <w:rFonts w:cs="Calibri"/>
          <w:b/>
          <w:color w:val="00B050"/>
          <w:sz w:val="18"/>
          <w:szCs w:val="24"/>
          <w:lang w:val="en-GB" w:eastAsia="zh-CN"/>
        </w:rPr>
        <w:t xml:space="preserve">Deactivate trace and trace failure indication are used for MDT deactivation </w:t>
      </w:r>
    </w:p>
    <w:p w14:paraId="0CB2A3C5" w14:textId="77777777" w:rsidR="0075000D" w:rsidRPr="007D1119" w:rsidRDefault="0075000D" w:rsidP="000862CC">
      <w:pPr>
        <w:widowControl w:val="0"/>
        <w:spacing w:after="0"/>
        <w:ind w:left="144" w:hanging="144"/>
        <w:jc w:val="both"/>
        <w:rPr>
          <w:rFonts w:eastAsia="Microsoft YaHei"/>
          <w:color w:val="00B050"/>
          <w:sz w:val="18"/>
          <w:szCs w:val="24"/>
          <w:lang w:val="en-GB" w:eastAsia="zh-CN"/>
        </w:rPr>
      </w:pPr>
    </w:p>
    <w:p w14:paraId="3C4176C9" w14:textId="77777777" w:rsidR="007A5090" w:rsidRPr="007D1119" w:rsidRDefault="007A5090" w:rsidP="000862CC">
      <w:pPr>
        <w:widowControl w:val="0"/>
        <w:spacing w:after="0"/>
        <w:ind w:left="144" w:hanging="144"/>
        <w:jc w:val="both"/>
        <w:rPr>
          <w:rFonts w:cs="Calibri"/>
          <w:b/>
          <w:color w:val="00B050"/>
          <w:sz w:val="18"/>
          <w:szCs w:val="24"/>
          <w:lang w:val="en-GB" w:eastAsia="zh-CN"/>
        </w:rPr>
      </w:pPr>
      <w:r w:rsidRPr="007D1119">
        <w:rPr>
          <w:rFonts w:cs="Calibri"/>
          <w:b/>
          <w:color w:val="00B050"/>
          <w:sz w:val="18"/>
          <w:szCs w:val="24"/>
          <w:lang w:val="en-GB" w:eastAsia="zh-CN"/>
        </w:rPr>
        <w:t xml:space="preserve">UE Context Request and Trace Start on F1, Bearer context Setup and Trace Start on E1 are used for </w:t>
      </w:r>
      <w:proofErr w:type="spellStart"/>
      <w:r w:rsidRPr="007D1119">
        <w:rPr>
          <w:rFonts w:cs="Calibri"/>
          <w:b/>
          <w:color w:val="00B050"/>
          <w:sz w:val="18"/>
          <w:szCs w:val="24"/>
          <w:lang w:val="en-GB" w:eastAsia="zh-CN"/>
        </w:rPr>
        <w:t>signaling</w:t>
      </w:r>
      <w:proofErr w:type="spellEnd"/>
      <w:r w:rsidRPr="007D1119">
        <w:rPr>
          <w:rFonts w:cs="Calibri"/>
          <w:b/>
          <w:color w:val="00B050"/>
          <w:sz w:val="18"/>
          <w:szCs w:val="24"/>
          <w:lang w:val="en-GB" w:eastAsia="zh-CN"/>
        </w:rPr>
        <w:t xml:space="preserve"> based MDT activation. </w:t>
      </w:r>
    </w:p>
    <w:p w14:paraId="3676DC08" w14:textId="77777777" w:rsidR="007A5090" w:rsidRPr="007D1119" w:rsidRDefault="007A5090" w:rsidP="000862CC">
      <w:pPr>
        <w:widowControl w:val="0"/>
        <w:spacing w:after="0"/>
        <w:ind w:left="144" w:hanging="144"/>
        <w:jc w:val="both"/>
        <w:rPr>
          <w:rFonts w:cs="Calibri"/>
          <w:b/>
          <w:color w:val="00B050"/>
          <w:sz w:val="18"/>
          <w:szCs w:val="24"/>
          <w:lang w:val="en-GB" w:eastAsia="zh-CN"/>
        </w:rPr>
      </w:pPr>
      <w:r w:rsidRPr="007D1119">
        <w:rPr>
          <w:rFonts w:cs="Calibri"/>
          <w:b/>
          <w:color w:val="00B050"/>
          <w:sz w:val="18"/>
          <w:szCs w:val="24"/>
          <w:lang w:val="en-GB" w:eastAsia="zh-CN"/>
        </w:rPr>
        <w:t xml:space="preserve">The EM of each node may send the MDT activation to CU-CP, DU, and CU-UP directly. If a </w:t>
      </w:r>
      <w:proofErr w:type="spellStart"/>
      <w:r w:rsidRPr="007D1119">
        <w:rPr>
          <w:rFonts w:cs="Calibri"/>
          <w:b/>
          <w:color w:val="00B050"/>
          <w:sz w:val="18"/>
          <w:szCs w:val="24"/>
          <w:lang w:val="en-GB" w:eastAsia="zh-CN"/>
        </w:rPr>
        <w:t>gNB</w:t>
      </w:r>
      <w:proofErr w:type="spellEnd"/>
      <w:r w:rsidRPr="007D1119">
        <w:rPr>
          <w:rFonts w:cs="Calibri"/>
          <w:b/>
          <w:color w:val="00B050"/>
          <w:sz w:val="18"/>
          <w:szCs w:val="24"/>
          <w:lang w:val="en-GB" w:eastAsia="zh-CN"/>
        </w:rPr>
        <w:t xml:space="preserve">-CU receives a </w:t>
      </w:r>
      <w:proofErr w:type="gramStart"/>
      <w:r w:rsidRPr="007D1119">
        <w:rPr>
          <w:rFonts w:cs="Calibri"/>
          <w:b/>
          <w:color w:val="00B050"/>
          <w:sz w:val="18"/>
          <w:szCs w:val="24"/>
          <w:lang w:val="en-GB" w:eastAsia="zh-CN"/>
        </w:rPr>
        <w:t>management based</w:t>
      </w:r>
      <w:proofErr w:type="gramEnd"/>
      <w:r w:rsidRPr="007D1119">
        <w:rPr>
          <w:rFonts w:cs="Calibri"/>
          <w:b/>
          <w:color w:val="00B050"/>
          <w:sz w:val="18"/>
          <w:szCs w:val="24"/>
          <w:lang w:val="en-GB" w:eastAsia="zh-CN"/>
        </w:rPr>
        <w:t xml:space="preserve"> MDT activation, it may propagate the MDT configuration to DU and/or CU-UP over F1 and E1 if needed.</w:t>
      </w:r>
    </w:p>
    <w:p w14:paraId="08E3DEAD" w14:textId="77777777" w:rsidR="007A5090" w:rsidRPr="007D1119" w:rsidRDefault="007A5090" w:rsidP="000862CC">
      <w:pPr>
        <w:widowControl w:val="0"/>
        <w:spacing w:after="0"/>
        <w:ind w:left="144" w:hanging="144"/>
        <w:jc w:val="both"/>
        <w:rPr>
          <w:rFonts w:cs="Calibri"/>
          <w:b/>
          <w:color w:val="00B050"/>
          <w:sz w:val="18"/>
          <w:szCs w:val="24"/>
          <w:lang w:val="en-GB" w:eastAsia="zh-CN"/>
        </w:rPr>
      </w:pPr>
      <w:r w:rsidRPr="007D1119">
        <w:rPr>
          <w:rFonts w:cs="Calibri"/>
          <w:b/>
          <w:color w:val="00B050"/>
          <w:sz w:val="18"/>
          <w:szCs w:val="24"/>
          <w:lang w:val="en-GB" w:eastAsia="zh-CN"/>
        </w:rPr>
        <w:t xml:space="preserve">The EM of each node may send the MDT deactivation to CU-CP, DU, and CU-UP directly. If a </w:t>
      </w:r>
      <w:proofErr w:type="spellStart"/>
      <w:r w:rsidRPr="007D1119">
        <w:rPr>
          <w:rFonts w:cs="Calibri"/>
          <w:b/>
          <w:color w:val="00B050"/>
          <w:sz w:val="18"/>
          <w:szCs w:val="24"/>
          <w:lang w:val="en-GB" w:eastAsia="zh-CN"/>
        </w:rPr>
        <w:t>gNB</w:t>
      </w:r>
      <w:proofErr w:type="spellEnd"/>
      <w:r w:rsidRPr="007D1119">
        <w:rPr>
          <w:rFonts w:cs="Calibri"/>
          <w:b/>
          <w:color w:val="00B050"/>
          <w:sz w:val="18"/>
          <w:szCs w:val="24"/>
          <w:lang w:val="en-GB" w:eastAsia="zh-CN"/>
        </w:rPr>
        <w:t xml:space="preserve">-CU receives a </w:t>
      </w:r>
      <w:proofErr w:type="gramStart"/>
      <w:r w:rsidRPr="007D1119">
        <w:rPr>
          <w:rFonts w:cs="Calibri"/>
          <w:b/>
          <w:color w:val="00B050"/>
          <w:sz w:val="18"/>
          <w:szCs w:val="24"/>
          <w:lang w:val="en-GB" w:eastAsia="zh-CN"/>
        </w:rPr>
        <w:t>management based</w:t>
      </w:r>
      <w:proofErr w:type="gramEnd"/>
      <w:r w:rsidRPr="007D1119">
        <w:rPr>
          <w:rFonts w:cs="Calibri"/>
          <w:b/>
          <w:color w:val="00B050"/>
          <w:sz w:val="18"/>
          <w:szCs w:val="24"/>
          <w:lang w:val="en-GB" w:eastAsia="zh-CN"/>
        </w:rPr>
        <w:t xml:space="preserve"> MDT deactivation, it may propagate the management based MDT deactivation to DU and/or </w:t>
      </w:r>
      <w:proofErr w:type="spellStart"/>
      <w:r w:rsidRPr="007D1119">
        <w:rPr>
          <w:rFonts w:cs="Calibri"/>
          <w:b/>
          <w:color w:val="00B050"/>
          <w:sz w:val="18"/>
          <w:szCs w:val="24"/>
          <w:lang w:val="en-GB" w:eastAsia="zh-CN"/>
        </w:rPr>
        <w:t>gNB</w:t>
      </w:r>
      <w:proofErr w:type="spellEnd"/>
      <w:r w:rsidRPr="007D1119">
        <w:rPr>
          <w:rFonts w:cs="Calibri"/>
          <w:b/>
          <w:color w:val="00B050"/>
          <w:sz w:val="18"/>
          <w:szCs w:val="24"/>
          <w:lang w:val="en-GB" w:eastAsia="zh-CN"/>
        </w:rPr>
        <w:t>-CU-UP if needed.</w:t>
      </w:r>
    </w:p>
    <w:p w14:paraId="28E23611" w14:textId="77777777" w:rsidR="007A5090" w:rsidRPr="007D1119" w:rsidRDefault="007A5090" w:rsidP="000862CC">
      <w:pPr>
        <w:widowControl w:val="0"/>
        <w:spacing w:after="0"/>
        <w:ind w:left="144" w:hanging="144"/>
        <w:jc w:val="both"/>
        <w:rPr>
          <w:rFonts w:cs="Calibri"/>
          <w:b/>
          <w:color w:val="00B050"/>
          <w:sz w:val="18"/>
          <w:szCs w:val="24"/>
          <w:lang w:val="en-GB" w:eastAsia="zh-CN"/>
        </w:rPr>
      </w:pPr>
      <w:r w:rsidRPr="007D1119">
        <w:rPr>
          <w:rFonts w:cs="Calibri"/>
          <w:b/>
          <w:color w:val="00B050"/>
          <w:sz w:val="18"/>
          <w:szCs w:val="24"/>
          <w:lang w:val="en-GB" w:eastAsia="zh-CN"/>
        </w:rPr>
        <w:t xml:space="preserve">In non-split RAN architecture, the NG-RAN node reports the MDT data to TCE. </w:t>
      </w:r>
    </w:p>
    <w:p w14:paraId="0940EBE4" w14:textId="77777777" w:rsidR="007A5090" w:rsidRPr="007D1119" w:rsidRDefault="007A5090" w:rsidP="000862CC">
      <w:pPr>
        <w:widowControl w:val="0"/>
        <w:spacing w:after="0"/>
        <w:ind w:left="144" w:hanging="144"/>
        <w:jc w:val="both"/>
        <w:rPr>
          <w:rFonts w:cs="Calibri"/>
          <w:b/>
          <w:color w:val="00B050"/>
          <w:sz w:val="18"/>
          <w:szCs w:val="24"/>
          <w:lang w:val="en-GB" w:eastAsia="zh-CN"/>
        </w:rPr>
      </w:pPr>
      <w:r w:rsidRPr="007D1119">
        <w:rPr>
          <w:rFonts w:cs="Calibri"/>
          <w:b/>
          <w:color w:val="00B050"/>
          <w:sz w:val="18"/>
          <w:szCs w:val="24"/>
          <w:lang w:val="en-GB" w:eastAsia="zh-CN"/>
        </w:rPr>
        <w:t xml:space="preserve">In split RAN architecture, the MDT data is reported to TCE by each node directly; it is FFS whether the </w:t>
      </w:r>
      <w:proofErr w:type="spellStart"/>
      <w:r w:rsidRPr="007D1119">
        <w:rPr>
          <w:rFonts w:cs="Calibri"/>
          <w:b/>
          <w:color w:val="00B050"/>
          <w:sz w:val="18"/>
          <w:szCs w:val="24"/>
          <w:lang w:val="en-GB" w:eastAsia="zh-CN"/>
        </w:rPr>
        <w:t>gNB</w:t>
      </w:r>
      <w:proofErr w:type="spellEnd"/>
      <w:r w:rsidRPr="007D1119">
        <w:rPr>
          <w:rFonts w:cs="Calibri"/>
          <w:b/>
          <w:color w:val="00B050"/>
          <w:sz w:val="18"/>
          <w:szCs w:val="24"/>
          <w:lang w:val="en-GB" w:eastAsia="zh-CN"/>
        </w:rPr>
        <w:t>-CU-CP may combine MDT data received by other nodes to report to TCE.</w:t>
      </w:r>
    </w:p>
    <w:p w14:paraId="1AA648C5" w14:textId="77777777" w:rsidR="001F064A" w:rsidRPr="007D1119" w:rsidRDefault="001F064A" w:rsidP="009F3E89">
      <w:pPr>
        <w:rPr>
          <w:lang w:val="en-GB"/>
        </w:rPr>
      </w:pPr>
    </w:p>
    <w:p w14:paraId="78427738" w14:textId="3C415D60" w:rsidR="0075000D" w:rsidRPr="007D1119" w:rsidRDefault="0075000D" w:rsidP="009F3E89">
      <w:pPr>
        <w:rPr>
          <w:lang w:val="en-GB"/>
        </w:rPr>
      </w:pPr>
      <w:proofErr w:type="gramStart"/>
      <w:r w:rsidRPr="007D1119">
        <w:rPr>
          <w:lang w:val="en-GB"/>
        </w:rPr>
        <w:t>Moreover</w:t>
      </w:r>
      <w:proofErr w:type="gramEnd"/>
      <w:r w:rsidRPr="007D1119">
        <w:rPr>
          <w:lang w:val="en-GB"/>
        </w:rPr>
        <w:t xml:space="preserve"> during the </w:t>
      </w:r>
      <w:r w:rsidR="006B0F46" w:rsidRPr="007D1119">
        <w:rPr>
          <w:lang w:val="en-GB"/>
        </w:rPr>
        <w:t xml:space="preserve">last </w:t>
      </w:r>
      <w:r w:rsidRPr="007D1119">
        <w:rPr>
          <w:lang w:val="en-GB"/>
        </w:rPr>
        <w:t>RAN3#105bis meeting the following agreements on MDT have been made</w:t>
      </w:r>
      <w:r w:rsidR="006B0F46" w:rsidRPr="007D1119">
        <w:rPr>
          <w:lang w:val="en-GB"/>
        </w:rPr>
        <w:t xml:space="preserve"> </w:t>
      </w:r>
      <w:r w:rsidR="006B0F46">
        <w:fldChar w:fldCharType="begin"/>
      </w:r>
      <w:r w:rsidR="006B0F46" w:rsidRPr="007D1119">
        <w:rPr>
          <w:lang w:val="en-GB"/>
        </w:rPr>
        <w:instrText xml:space="preserve"> REF _Ref23941712 \r \h </w:instrText>
      </w:r>
      <w:r w:rsidR="006B0F46">
        <w:fldChar w:fldCharType="separate"/>
      </w:r>
      <w:r w:rsidR="006B0F46" w:rsidRPr="007D1119">
        <w:rPr>
          <w:lang w:val="en-GB"/>
        </w:rPr>
        <w:t>[3]</w:t>
      </w:r>
      <w:r w:rsidR="006B0F46">
        <w:fldChar w:fldCharType="end"/>
      </w:r>
      <w:r w:rsidRPr="007D1119">
        <w:rPr>
          <w:lang w:val="en-GB"/>
        </w:rPr>
        <w:t>:</w:t>
      </w:r>
    </w:p>
    <w:p w14:paraId="28E48E64" w14:textId="77777777" w:rsidR="006B0F46" w:rsidRDefault="006B0F46" w:rsidP="006B0F46">
      <w:pPr>
        <w:rPr>
          <w:b/>
          <w:color w:val="00B050"/>
          <w:lang w:val="en-US"/>
        </w:rPr>
      </w:pPr>
      <w:r>
        <w:rPr>
          <w:b/>
          <w:color w:val="00B050"/>
          <w:lang w:val="en-US"/>
        </w:rPr>
        <w:t xml:space="preserve">Signaling based logged MDT configuration </w:t>
      </w:r>
      <w:proofErr w:type="spellStart"/>
      <w:r>
        <w:rPr>
          <w:b/>
          <w:color w:val="00B050"/>
          <w:lang w:val="en-US"/>
        </w:rPr>
        <w:t>inlcudes</w:t>
      </w:r>
      <w:proofErr w:type="spellEnd"/>
      <w:r>
        <w:rPr>
          <w:b/>
          <w:color w:val="00B050"/>
          <w:lang w:val="en-US"/>
        </w:rPr>
        <w:t xml:space="preserve"> following </w:t>
      </w:r>
      <w:proofErr w:type="spellStart"/>
      <w:r>
        <w:rPr>
          <w:b/>
          <w:color w:val="00B050"/>
          <w:lang w:val="en-US"/>
        </w:rPr>
        <w:t>paramters</w:t>
      </w:r>
      <w:proofErr w:type="spellEnd"/>
      <w:r>
        <w:rPr>
          <w:b/>
          <w:color w:val="00B050"/>
          <w:lang w:val="en-US"/>
        </w:rPr>
        <w:t xml:space="preserve"> (NG):</w:t>
      </w:r>
    </w:p>
    <w:p w14:paraId="63374D4B" w14:textId="77777777" w:rsidR="006B0F46" w:rsidRDefault="006B0F46" w:rsidP="006B0F46">
      <w:pPr>
        <w:numPr>
          <w:ilvl w:val="0"/>
          <w:numId w:val="27"/>
        </w:numPr>
        <w:snapToGrid w:val="0"/>
        <w:spacing w:after="0" w:line="240" w:lineRule="auto"/>
        <w:ind w:left="714" w:hanging="357"/>
        <w:rPr>
          <w:b/>
          <w:color w:val="00B050"/>
          <w:lang w:val="en-US"/>
        </w:rPr>
      </w:pPr>
      <w:r>
        <w:rPr>
          <w:b/>
          <w:color w:val="00B050"/>
          <w:lang w:val="en-US"/>
        </w:rPr>
        <w:t xml:space="preserve">MDT mode </w:t>
      </w:r>
      <w:proofErr w:type="spellStart"/>
      <w:r>
        <w:rPr>
          <w:b/>
          <w:color w:val="00B050"/>
          <w:lang w:val="en-US"/>
        </w:rPr>
        <w:t>configuraton</w:t>
      </w:r>
      <w:proofErr w:type="spellEnd"/>
      <w:r>
        <w:rPr>
          <w:b/>
          <w:color w:val="00B050"/>
          <w:lang w:val="en-US"/>
        </w:rPr>
        <w:t>, i.e., logged MDT only;</w:t>
      </w:r>
    </w:p>
    <w:p w14:paraId="5B9D3493" w14:textId="77777777" w:rsidR="006B0F46" w:rsidRDefault="006B0F46" w:rsidP="006B0F46">
      <w:pPr>
        <w:numPr>
          <w:ilvl w:val="0"/>
          <w:numId w:val="27"/>
        </w:numPr>
        <w:snapToGrid w:val="0"/>
        <w:spacing w:after="0" w:line="240" w:lineRule="auto"/>
        <w:ind w:left="714" w:hanging="357"/>
        <w:rPr>
          <w:b/>
          <w:color w:val="00B050"/>
          <w:lang w:val="en-US"/>
        </w:rPr>
      </w:pPr>
      <w:r>
        <w:rPr>
          <w:b/>
          <w:color w:val="00B050"/>
          <w:lang w:val="en-US"/>
        </w:rPr>
        <w:t xml:space="preserve">Area scope of MDT, </w:t>
      </w:r>
      <w:proofErr w:type="spellStart"/>
      <w:r>
        <w:rPr>
          <w:b/>
          <w:color w:val="00B050"/>
          <w:lang w:val="en-US"/>
        </w:rPr>
        <w:t>inculding</w:t>
      </w:r>
      <w:proofErr w:type="spellEnd"/>
      <w:r>
        <w:rPr>
          <w:b/>
          <w:color w:val="00B050"/>
          <w:lang w:val="en-US"/>
        </w:rPr>
        <w:t xml:space="preserve"> cell list of E-CGI or N-CGI, TAC list of serving PLMN, TAI list, and PLMN wide; (may need to be updated pending RAN2 discussion)</w:t>
      </w:r>
    </w:p>
    <w:p w14:paraId="38F6CEAF" w14:textId="77777777" w:rsidR="006B0F46" w:rsidRDefault="006B0F46" w:rsidP="006B0F46">
      <w:pPr>
        <w:numPr>
          <w:ilvl w:val="0"/>
          <w:numId w:val="27"/>
        </w:numPr>
        <w:snapToGrid w:val="0"/>
        <w:spacing w:after="0" w:line="240" w:lineRule="auto"/>
        <w:ind w:left="714" w:hanging="357"/>
        <w:rPr>
          <w:b/>
          <w:color w:val="00B050"/>
          <w:lang w:val="en-US"/>
        </w:rPr>
      </w:pPr>
      <w:r>
        <w:rPr>
          <w:b/>
          <w:color w:val="00B050"/>
          <w:lang w:val="en-US"/>
        </w:rPr>
        <w:t>Logging interval;</w:t>
      </w:r>
    </w:p>
    <w:p w14:paraId="6F63DCE6" w14:textId="77777777" w:rsidR="006B0F46" w:rsidRDefault="006B0F46" w:rsidP="006B0F46">
      <w:pPr>
        <w:numPr>
          <w:ilvl w:val="0"/>
          <w:numId w:val="27"/>
        </w:numPr>
        <w:snapToGrid w:val="0"/>
        <w:spacing w:after="0" w:line="240" w:lineRule="auto"/>
        <w:ind w:left="714" w:hanging="357"/>
        <w:rPr>
          <w:b/>
          <w:color w:val="00B050"/>
          <w:lang w:val="en-US"/>
        </w:rPr>
      </w:pPr>
      <w:r>
        <w:rPr>
          <w:b/>
          <w:color w:val="00B050"/>
          <w:lang w:val="en-US"/>
        </w:rPr>
        <w:t>Logging duration;</w:t>
      </w:r>
    </w:p>
    <w:p w14:paraId="651E4EC6" w14:textId="77777777" w:rsidR="006B0F46" w:rsidRDefault="006B0F46" w:rsidP="006B0F46">
      <w:pPr>
        <w:numPr>
          <w:ilvl w:val="0"/>
          <w:numId w:val="27"/>
        </w:numPr>
        <w:snapToGrid w:val="0"/>
        <w:spacing w:after="0" w:line="240" w:lineRule="auto"/>
        <w:ind w:left="714" w:hanging="357"/>
        <w:rPr>
          <w:b/>
          <w:color w:val="00B050"/>
          <w:lang w:val="en-US"/>
        </w:rPr>
      </w:pPr>
      <w:r>
        <w:rPr>
          <w:b/>
          <w:color w:val="00B050"/>
          <w:lang w:val="en-US"/>
        </w:rPr>
        <w:t xml:space="preserve">Bluetooth </w:t>
      </w:r>
      <w:proofErr w:type="spellStart"/>
      <w:r>
        <w:rPr>
          <w:b/>
          <w:color w:val="00B050"/>
          <w:lang w:val="en-US"/>
        </w:rPr>
        <w:t>Measurment</w:t>
      </w:r>
      <w:proofErr w:type="spellEnd"/>
      <w:r>
        <w:rPr>
          <w:b/>
          <w:color w:val="00B050"/>
          <w:lang w:val="en-US"/>
        </w:rPr>
        <w:t xml:space="preserve"> Configuration;</w:t>
      </w:r>
    </w:p>
    <w:p w14:paraId="56C0FF6F" w14:textId="77777777" w:rsidR="006B0F46" w:rsidRDefault="006B0F46" w:rsidP="006B0F46">
      <w:pPr>
        <w:numPr>
          <w:ilvl w:val="0"/>
          <w:numId w:val="27"/>
        </w:numPr>
        <w:snapToGrid w:val="0"/>
        <w:spacing w:after="0" w:line="240" w:lineRule="auto"/>
        <w:ind w:left="714" w:hanging="357"/>
        <w:rPr>
          <w:b/>
          <w:color w:val="00B050"/>
          <w:lang w:val="en-US"/>
        </w:rPr>
      </w:pPr>
      <w:r>
        <w:rPr>
          <w:b/>
          <w:color w:val="00B050"/>
          <w:lang w:val="en-US"/>
        </w:rPr>
        <w:t xml:space="preserve">WLAN </w:t>
      </w:r>
      <w:proofErr w:type="spellStart"/>
      <w:r>
        <w:rPr>
          <w:b/>
          <w:color w:val="00B050"/>
          <w:lang w:val="en-US"/>
        </w:rPr>
        <w:t>Measuremnet</w:t>
      </w:r>
      <w:proofErr w:type="spellEnd"/>
      <w:r>
        <w:rPr>
          <w:b/>
          <w:color w:val="00B050"/>
          <w:lang w:val="en-US"/>
        </w:rPr>
        <w:t xml:space="preserve"> Configuration;</w:t>
      </w:r>
    </w:p>
    <w:p w14:paraId="451428AE" w14:textId="77777777" w:rsidR="006B0F46" w:rsidRDefault="006B0F46" w:rsidP="006B0F46">
      <w:pPr>
        <w:widowControl w:val="0"/>
        <w:spacing w:after="0"/>
        <w:ind w:left="144" w:hanging="144"/>
        <w:rPr>
          <w:rFonts w:cs="Calibri"/>
          <w:kern w:val="2"/>
          <w:sz w:val="18"/>
          <w:szCs w:val="24"/>
        </w:rPr>
      </w:pPr>
    </w:p>
    <w:p w14:paraId="31696F82" w14:textId="77777777" w:rsidR="006B0F46" w:rsidRPr="007D1119" w:rsidRDefault="006B0F46" w:rsidP="006B0F46">
      <w:pPr>
        <w:rPr>
          <w:rFonts w:eastAsia="SimSun"/>
          <w:b/>
          <w:color w:val="00B050"/>
          <w:lang w:val="en-GB" w:eastAsia="zh-CN"/>
        </w:rPr>
      </w:pPr>
      <w:r w:rsidRPr="007D1119">
        <w:rPr>
          <w:rFonts w:eastAsia="SimSun"/>
          <w:b/>
          <w:color w:val="00B050"/>
          <w:lang w:val="en-GB" w:eastAsia="zh-CN"/>
        </w:rPr>
        <w:t>Signalling based immediate MDT configuration includes following parameters (NG):</w:t>
      </w:r>
    </w:p>
    <w:p w14:paraId="34E78EF7" w14:textId="77777777" w:rsidR="006B0F46" w:rsidRDefault="006B0F46" w:rsidP="006B0F46">
      <w:pPr>
        <w:numPr>
          <w:ilvl w:val="0"/>
          <w:numId w:val="28"/>
        </w:numPr>
        <w:snapToGrid w:val="0"/>
        <w:spacing w:after="0" w:line="240" w:lineRule="auto"/>
        <w:rPr>
          <w:b/>
          <w:color w:val="00B050"/>
          <w:lang w:val="en-US"/>
        </w:rPr>
      </w:pPr>
      <w:r>
        <w:rPr>
          <w:b/>
          <w:color w:val="00B050"/>
          <w:lang w:val="en-US"/>
        </w:rPr>
        <w:t>MDT mode configuration: immediate MDT only, immediate MDT and trace;</w:t>
      </w:r>
    </w:p>
    <w:p w14:paraId="3264712C" w14:textId="77777777" w:rsidR="006B0F46" w:rsidRDefault="006B0F46" w:rsidP="006B0F46">
      <w:pPr>
        <w:numPr>
          <w:ilvl w:val="0"/>
          <w:numId w:val="28"/>
        </w:numPr>
        <w:snapToGrid w:val="0"/>
        <w:spacing w:after="0" w:line="240" w:lineRule="auto"/>
        <w:rPr>
          <w:b/>
          <w:color w:val="00B050"/>
          <w:lang w:val="en-US"/>
        </w:rPr>
      </w:pPr>
      <w:r>
        <w:rPr>
          <w:b/>
          <w:color w:val="00B050"/>
          <w:lang w:val="en-US"/>
        </w:rPr>
        <w:t xml:space="preserve">Area scope of MDT, </w:t>
      </w:r>
      <w:proofErr w:type="spellStart"/>
      <w:r>
        <w:rPr>
          <w:b/>
          <w:color w:val="00B050"/>
          <w:lang w:val="en-US"/>
        </w:rPr>
        <w:t>inculding</w:t>
      </w:r>
      <w:proofErr w:type="spellEnd"/>
      <w:r>
        <w:rPr>
          <w:b/>
          <w:color w:val="00B050"/>
          <w:lang w:val="en-US"/>
        </w:rPr>
        <w:t xml:space="preserve"> cell list of E-CGI or N-CGI, TAC list of serving PLMN, TAI list, and PLMN wide; (may need to be updated pending RAN2 discussion)</w:t>
      </w:r>
    </w:p>
    <w:p w14:paraId="52567DD9" w14:textId="77777777" w:rsidR="006B0F46" w:rsidRDefault="006B0F46" w:rsidP="006B0F46">
      <w:pPr>
        <w:numPr>
          <w:ilvl w:val="0"/>
          <w:numId w:val="28"/>
        </w:numPr>
        <w:snapToGrid w:val="0"/>
        <w:spacing w:after="0" w:line="240" w:lineRule="auto"/>
        <w:rPr>
          <w:b/>
          <w:color w:val="00B050"/>
          <w:lang w:val="en-US"/>
        </w:rPr>
      </w:pPr>
      <w:r>
        <w:rPr>
          <w:b/>
          <w:color w:val="00B050"/>
          <w:lang w:val="en-US"/>
        </w:rPr>
        <w:t xml:space="preserve">MDT location information, </w:t>
      </w:r>
      <w:proofErr w:type="spellStart"/>
      <w:r>
        <w:rPr>
          <w:b/>
          <w:color w:val="00B050"/>
          <w:lang w:val="en-US"/>
        </w:rPr>
        <w:t>enumarated</w:t>
      </w:r>
      <w:proofErr w:type="spellEnd"/>
      <w:r>
        <w:rPr>
          <w:b/>
          <w:color w:val="00B050"/>
          <w:lang w:val="en-US"/>
        </w:rPr>
        <w:t xml:space="preserve"> type;</w:t>
      </w:r>
    </w:p>
    <w:p w14:paraId="5B26D801" w14:textId="77777777" w:rsidR="006B0F46" w:rsidRDefault="006B0F46" w:rsidP="006B0F46">
      <w:pPr>
        <w:numPr>
          <w:ilvl w:val="0"/>
          <w:numId w:val="28"/>
        </w:numPr>
        <w:snapToGrid w:val="0"/>
        <w:spacing w:after="180" w:line="240" w:lineRule="auto"/>
        <w:ind w:left="714" w:hanging="357"/>
        <w:rPr>
          <w:b/>
          <w:color w:val="00B050"/>
          <w:lang w:val="en-US"/>
        </w:rPr>
      </w:pPr>
      <w:r>
        <w:rPr>
          <w:b/>
          <w:color w:val="00B050"/>
          <w:lang w:val="en-US"/>
        </w:rPr>
        <w:t>Signaling based MDT PLMN List.</w:t>
      </w:r>
    </w:p>
    <w:p w14:paraId="7C3986F6" w14:textId="77777777" w:rsidR="006B0F46" w:rsidRPr="007D1119" w:rsidRDefault="006B0F46" w:rsidP="006B0F46">
      <w:pPr>
        <w:widowControl w:val="0"/>
        <w:spacing w:after="0"/>
        <w:ind w:left="144" w:hanging="144"/>
        <w:rPr>
          <w:rFonts w:cs="Calibri"/>
          <w:color w:val="00B050"/>
          <w:kern w:val="2"/>
          <w:sz w:val="18"/>
          <w:szCs w:val="24"/>
          <w:lang w:val="en-GB"/>
        </w:rPr>
      </w:pPr>
      <w:r>
        <w:rPr>
          <w:b/>
          <w:color w:val="00B050"/>
          <w:lang w:val="en-US"/>
        </w:rPr>
        <w:lastRenderedPageBreak/>
        <w:t xml:space="preserve">NG-RAN receives the </w:t>
      </w:r>
      <w:proofErr w:type="gramStart"/>
      <w:r>
        <w:rPr>
          <w:b/>
          <w:color w:val="00B050"/>
          <w:lang w:val="en-US"/>
        </w:rPr>
        <w:t>management based</w:t>
      </w:r>
      <w:proofErr w:type="gramEnd"/>
      <w:r>
        <w:rPr>
          <w:b/>
          <w:color w:val="00B050"/>
          <w:lang w:val="en-US"/>
        </w:rPr>
        <w:t xml:space="preserve"> MDT allowed information in the NG Initial Context Setup Request message. The </w:t>
      </w:r>
      <w:proofErr w:type="gramStart"/>
      <w:r>
        <w:rPr>
          <w:b/>
          <w:color w:val="00B050"/>
          <w:lang w:val="en-US"/>
        </w:rPr>
        <w:t>management based</w:t>
      </w:r>
      <w:proofErr w:type="gramEnd"/>
      <w:r>
        <w:rPr>
          <w:b/>
          <w:color w:val="00B050"/>
          <w:lang w:val="en-US"/>
        </w:rPr>
        <w:t xml:space="preserve"> MDT allowed information includes the Management Based MDT Allowed indication and optionally the Management Based MDT PLMN List.</w:t>
      </w:r>
    </w:p>
    <w:p w14:paraId="45FB7B16" w14:textId="77777777" w:rsidR="006B0F46" w:rsidRPr="007D1119" w:rsidRDefault="006B0F46" w:rsidP="006B0F46">
      <w:pPr>
        <w:widowControl w:val="0"/>
        <w:spacing w:after="0"/>
        <w:ind w:left="144" w:hanging="144"/>
        <w:rPr>
          <w:rFonts w:cs="Calibri"/>
          <w:kern w:val="2"/>
          <w:sz w:val="18"/>
          <w:szCs w:val="24"/>
          <w:lang w:val="en-GB"/>
        </w:rPr>
      </w:pPr>
    </w:p>
    <w:p w14:paraId="0BC30395" w14:textId="5122E609" w:rsidR="007D0353" w:rsidRPr="007D0353" w:rsidRDefault="002B6642" w:rsidP="007D0353">
      <w:pPr>
        <w:rPr>
          <w:lang w:val="en-US"/>
        </w:rPr>
      </w:pPr>
      <w:r w:rsidRPr="007D1119">
        <w:rPr>
          <w:lang w:val="en-GB"/>
        </w:rPr>
        <w:t xml:space="preserve">Based on the above agreements </w:t>
      </w:r>
      <w:r w:rsidR="004320EC" w:rsidRPr="007D1119">
        <w:rPr>
          <w:lang w:val="en-GB"/>
        </w:rPr>
        <w:t>we propose to</w:t>
      </w:r>
      <w:r w:rsidR="001F064A" w:rsidRPr="007D1119">
        <w:rPr>
          <w:lang w:val="en-GB"/>
        </w:rPr>
        <w:t xml:space="preserve"> introduce Trace start </w:t>
      </w:r>
      <w:r w:rsidR="00F86ACE" w:rsidRPr="007D1119">
        <w:rPr>
          <w:lang w:val="en-GB"/>
        </w:rPr>
        <w:t xml:space="preserve">and Deactivate trace </w:t>
      </w:r>
      <w:r w:rsidR="00430230" w:rsidRPr="007D1119">
        <w:rPr>
          <w:lang w:val="en-GB"/>
        </w:rPr>
        <w:t xml:space="preserve">procedures </w:t>
      </w:r>
      <w:r w:rsidR="001F064A" w:rsidRPr="007D1119">
        <w:rPr>
          <w:lang w:val="en-GB"/>
        </w:rPr>
        <w:t xml:space="preserve">over E1 and F1 and </w:t>
      </w:r>
      <w:r w:rsidR="00F86ACE" w:rsidRPr="007D1119">
        <w:rPr>
          <w:lang w:val="en-GB"/>
        </w:rPr>
        <w:t>introduce MDT Configuration</w:t>
      </w:r>
      <w:r w:rsidR="007C3129" w:rsidRPr="007D1119">
        <w:rPr>
          <w:lang w:val="en-GB"/>
        </w:rPr>
        <w:t xml:space="preserve"> IEs over E1, F1, </w:t>
      </w:r>
      <w:proofErr w:type="spellStart"/>
      <w:r w:rsidR="007C3129" w:rsidRPr="007D1119">
        <w:rPr>
          <w:lang w:val="en-GB"/>
        </w:rPr>
        <w:t>Xn</w:t>
      </w:r>
      <w:proofErr w:type="spellEnd"/>
      <w:r w:rsidR="007C3129" w:rsidRPr="007D1119">
        <w:rPr>
          <w:lang w:val="en-GB"/>
        </w:rPr>
        <w:t xml:space="preserve"> and NG</w:t>
      </w:r>
      <w:r w:rsidR="00342546" w:rsidRPr="007D1119">
        <w:rPr>
          <w:lang w:val="en-GB"/>
        </w:rPr>
        <w:t xml:space="preserve"> </w:t>
      </w:r>
      <w:r w:rsidR="00AE6EAC" w:rsidRPr="007D1119">
        <w:rPr>
          <w:lang w:val="en-GB"/>
        </w:rPr>
        <w:t xml:space="preserve">following the </w:t>
      </w:r>
      <w:r w:rsidR="00342546" w:rsidRPr="007D1119">
        <w:rPr>
          <w:lang w:val="en-GB"/>
        </w:rPr>
        <w:t xml:space="preserve">LTE </w:t>
      </w:r>
      <w:r w:rsidR="00AE6EAC" w:rsidRPr="007D1119">
        <w:rPr>
          <w:lang w:val="en-GB"/>
        </w:rPr>
        <w:t xml:space="preserve">processes </w:t>
      </w:r>
      <w:r w:rsidR="00342546" w:rsidRPr="007D1119">
        <w:rPr>
          <w:lang w:val="en-GB"/>
        </w:rPr>
        <w:t>as a guideline</w:t>
      </w:r>
      <w:r w:rsidR="007C3129" w:rsidRPr="007D1119">
        <w:rPr>
          <w:lang w:val="en-GB"/>
        </w:rPr>
        <w:t xml:space="preserve">. </w:t>
      </w:r>
      <w:r w:rsidR="007D0353" w:rsidRPr="007D0353">
        <w:rPr>
          <w:lang w:val="en-US"/>
        </w:rPr>
        <w:t xml:space="preserve">In contribution </w:t>
      </w:r>
      <w:r w:rsidR="00AE2E1F">
        <w:rPr>
          <w:lang w:val="en-US"/>
        </w:rPr>
        <w:fldChar w:fldCharType="begin"/>
      </w:r>
      <w:r w:rsidR="00AE2E1F">
        <w:rPr>
          <w:lang w:val="en-US"/>
        </w:rPr>
        <w:instrText xml:space="preserve"> REF _Ref24135960 \r \h </w:instrText>
      </w:r>
      <w:r w:rsidR="00AE2E1F">
        <w:rPr>
          <w:lang w:val="en-US"/>
        </w:rPr>
      </w:r>
      <w:r w:rsidR="00AE2E1F">
        <w:rPr>
          <w:lang w:val="en-US"/>
        </w:rPr>
        <w:fldChar w:fldCharType="separate"/>
      </w:r>
      <w:r w:rsidR="00AE2E1F">
        <w:rPr>
          <w:lang w:val="en-US"/>
        </w:rPr>
        <w:t>[4]</w:t>
      </w:r>
      <w:r w:rsidR="00AE2E1F">
        <w:rPr>
          <w:lang w:val="en-US"/>
        </w:rPr>
        <w:fldChar w:fldCharType="end"/>
      </w:r>
      <w:r w:rsidR="00AE2E1F">
        <w:rPr>
          <w:lang w:val="en-US"/>
        </w:rPr>
        <w:t xml:space="preserve"> </w:t>
      </w:r>
      <w:r w:rsidR="006328D8">
        <w:rPr>
          <w:lang w:val="en-US"/>
        </w:rPr>
        <w:t xml:space="preserve">a </w:t>
      </w:r>
      <w:r w:rsidR="00916A22">
        <w:rPr>
          <w:lang w:val="en-US"/>
        </w:rPr>
        <w:t>table summarizing</w:t>
      </w:r>
      <w:r w:rsidR="00143ED4">
        <w:rPr>
          <w:lang w:val="en-US"/>
        </w:rPr>
        <w:t xml:space="preserve"> MDT</w:t>
      </w:r>
      <w:r w:rsidR="007D0353" w:rsidRPr="007D0353">
        <w:rPr>
          <w:lang w:val="en-US"/>
        </w:rPr>
        <w:t xml:space="preserve"> measurement classification to RAN nodes </w:t>
      </w:r>
      <w:r w:rsidR="003D4E25">
        <w:rPr>
          <w:lang w:val="en-US"/>
        </w:rPr>
        <w:t xml:space="preserve">contributions </w:t>
      </w:r>
      <w:r w:rsidR="002553DB">
        <w:rPr>
          <w:lang w:val="en-US"/>
        </w:rPr>
        <w:t xml:space="preserve">is provided. </w:t>
      </w:r>
      <w:r w:rsidR="00B157D7">
        <w:rPr>
          <w:lang w:val="en-US"/>
        </w:rPr>
        <w:t>This table can be used as a guid</w:t>
      </w:r>
      <w:r w:rsidR="00342295">
        <w:rPr>
          <w:lang w:val="en-US"/>
        </w:rPr>
        <w:t xml:space="preserve">eline for the MDT measurements configurations </w:t>
      </w:r>
      <w:r w:rsidR="00661126">
        <w:rPr>
          <w:lang w:val="en-US"/>
        </w:rPr>
        <w:t xml:space="preserve">over E1, F1 </w:t>
      </w:r>
      <w:proofErr w:type="spellStart"/>
      <w:r w:rsidR="00661126">
        <w:rPr>
          <w:lang w:val="en-US"/>
        </w:rPr>
        <w:t>Xn</w:t>
      </w:r>
      <w:proofErr w:type="spellEnd"/>
      <w:r w:rsidR="00661126">
        <w:rPr>
          <w:lang w:val="en-US"/>
        </w:rPr>
        <w:t xml:space="preserve"> and NG</w:t>
      </w:r>
    </w:p>
    <w:p w14:paraId="1E8BBF86" w14:textId="175FBD33" w:rsidR="00667570" w:rsidRDefault="00667570" w:rsidP="00667570">
      <w:pPr>
        <w:pStyle w:val="Proposal"/>
        <w:tabs>
          <w:tab w:val="clear" w:pos="1701"/>
          <w:tab w:val="left" w:pos="1418"/>
          <w:tab w:val="num" w:pos="2864"/>
        </w:tabs>
        <w:spacing w:line="256" w:lineRule="auto"/>
        <w:ind w:hanging="2155"/>
        <w:rPr>
          <w:rFonts w:eastAsiaTheme="minorHAnsi"/>
          <w:lang w:val="en-US"/>
        </w:rPr>
      </w:pPr>
      <w:r w:rsidRPr="006E6CA9">
        <w:rPr>
          <w:lang w:val="en-US"/>
        </w:rPr>
        <w:t xml:space="preserve">The MDT configuration on the various interfaces should reflect the classification of the table </w:t>
      </w:r>
      <w:proofErr w:type="gramStart"/>
      <w:r w:rsidR="00415E16" w:rsidRPr="006E6CA9">
        <w:rPr>
          <w:lang w:val="en-US"/>
        </w:rPr>
        <w:t xml:space="preserve">in </w:t>
      </w:r>
      <w:r w:rsidRPr="006E6CA9">
        <w:rPr>
          <w:lang w:val="en-US"/>
        </w:rPr>
        <w:t>.</w:t>
      </w:r>
      <w:proofErr w:type="gramEnd"/>
      <w:r w:rsidR="001A2F40">
        <w:fldChar w:fldCharType="begin"/>
      </w:r>
      <w:r w:rsidR="001A2F40" w:rsidRPr="006E6CA9">
        <w:rPr>
          <w:lang w:val="en-US"/>
        </w:rPr>
        <w:instrText xml:space="preserve"> REF _Ref24135960 \r \h </w:instrText>
      </w:r>
      <w:r w:rsidR="001A2F40">
        <w:fldChar w:fldCharType="separate"/>
      </w:r>
      <w:r w:rsidR="001A2F40">
        <w:t>[4]</w:t>
      </w:r>
      <w:r w:rsidR="001A2F40">
        <w:fldChar w:fldCharType="end"/>
      </w:r>
      <w:r>
        <w:t xml:space="preserve"> </w:t>
      </w:r>
    </w:p>
    <w:p w14:paraId="22D6FC47" w14:textId="77777777" w:rsidR="00111F08" w:rsidRDefault="00111F08" w:rsidP="00FB3A75">
      <w:pPr>
        <w:rPr>
          <w:lang w:val="en-GB"/>
        </w:rPr>
      </w:pPr>
    </w:p>
    <w:p w14:paraId="5BADCE3C" w14:textId="74623A5B" w:rsidR="00342546" w:rsidRPr="007D1119" w:rsidRDefault="00342546" w:rsidP="00FB3A75">
      <w:pPr>
        <w:rPr>
          <w:lang w:val="en-GB"/>
        </w:rPr>
      </w:pPr>
      <w:r w:rsidRPr="007D1119">
        <w:rPr>
          <w:lang w:val="en-GB"/>
        </w:rPr>
        <w:t xml:space="preserve">The </w:t>
      </w:r>
      <w:r w:rsidRPr="00650636">
        <w:rPr>
          <w:i/>
          <w:lang w:val="en-GB"/>
        </w:rPr>
        <w:t>MDT configuration</w:t>
      </w:r>
      <w:r w:rsidRPr="007D1119">
        <w:rPr>
          <w:lang w:val="en-GB"/>
        </w:rPr>
        <w:t xml:space="preserve"> IEs </w:t>
      </w:r>
      <w:r w:rsidR="00363D4B">
        <w:rPr>
          <w:lang w:val="en-GB"/>
        </w:rPr>
        <w:t>can include a configuration for either NR or E-UTRA. However, it</w:t>
      </w:r>
      <w:r w:rsidR="00650636">
        <w:rPr>
          <w:lang w:val="en-GB"/>
        </w:rPr>
        <w:t xml:space="preserve"> </w:t>
      </w:r>
      <w:r w:rsidR="00363D4B">
        <w:rPr>
          <w:lang w:val="en-GB"/>
        </w:rPr>
        <w:t xml:space="preserve">needs to be made </w:t>
      </w:r>
      <w:r w:rsidR="00650636">
        <w:rPr>
          <w:lang w:val="en-GB"/>
        </w:rPr>
        <w:t>sure</w:t>
      </w:r>
      <w:r w:rsidR="00363D4B">
        <w:rPr>
          <w:lang w:val="en-GB"/>
        </w:rPr>
        <w:t xml:space="preserve"> that it </w:t>
      </w:r>
      <w:r w:rsidRPr="007D1119">
        <w:rPr>
          <w:lang w:val="en-GB"/>
        </w:rPr>
        <w:t>should contain a</w:t>
      </w:r>
      <w:r w:rsidR="006B20B0" w:rsidRPr="007D1119">
        <w:rPr>
          <w:lang w:val="en-GB"/>
        </w:rPr>
        <w:t>t least a</w:t>
      </w:r>
      <w:r w:rsidRPr="007D1119">
        <w:rPr>
          <w:lang w:val="en-GB"/>
        </w:rPr>
        <w:t xml:space="preserve"> mandatory MDT configuration</w:t>
      </w:r>
      <w:r w:rsidR="00D35609" w:rsidRPr="007D1119">
        <w:rPr>
          <w:lang w:val="en-GB"/>
        </w:rPr>
        <w:t>-</w:t>
      </w:r>
      <w:r w:rsidRPr="007D1119">
        <w:rPr>
          <w:lang w:val="en-GB"/>
        </w:rPr>
        <w:t>NR IE</w:t>
      </w:r>
      <w:r w:rsidR="002C7A1A">
        <w:rPr>
          <w:lang w:val="en-GB"/>
        </w:rPr>
        <w:t>,</w:t>
      </w:r>
      <w:r w:rsidRPr="007D1119">
        <w:rPr>
          <w:lang w:val="en-GB"/>
        </w:rPr>
        <w:t xml:space="preserve"> </w:t>
      </w:r>
      <w:r w:rsidR="006B20B0" w:rsidRPr="007D1119">
        <w:rPr>
          <w:lang w:val="en-GB"/>
        </w:rPr>
        <w:t xml:space="preserve">if the receiving NG-RAN is a </w:t>
      </w:r>
      <w:proofErr w:type="spellStart"/>
      <w:r w:rsidR="006B20B0" w:rsidRPr="007D1119">
        <w:rPr>
          <w:lang w:val="en-GB"/>
        </w:rPr>
        <w:t>gNB</w:t>
      </w:r>
      <w:proofErr w:type="spellEnd"/>
      <w:r w:rsidR="002C7A1A">
        <w:rPr>
          <w:lang w:val="en-GB"/>
        </w:rPr>
        <w:t>,</w:t>
      </w:r>
      <w:r w:rsidR="006B20B0" w:rsidRPr="007D1119">
        <w:rPr>
          <w:lang w:val="en-GB"/>
        </w:rPr>
        <w:t xml:space="preserve"> </w:t>
      </w:r>
      <w:r w:rsidRPr="007D1119">
        <w:rPr>
          <w:lang w:val="en-GB"/>
        </w:rPr>
        <w:t xml:space="preserve">and </w:t>
      </w:r>
      <w:r w:rsidR="006B20B0" w:rsidRPr="007D1119">
        <w:rPr>
          <w:lang w:val="en-GB"/>
        </w:rPr>
        <w:t>at least a mandatory</w:t>
      </w:r>
      <w:r w:rsidRPr="007D1119">
        <w:rPr>
          <w:lang w:val="en-GB"/>
        </w:rPr>
        <w:t xml:space="preserve"> MDT configur</w:t>
      </w:r>
      <w:r w:rsidR="00D35609" w:rsidRPr="007D1119">
        <w:rPr>
          <w:lang w:val="en-GB"/>
        </w:rPr>
        <w:t>ation-</w:t>
      </w:r>
      <w:r w:rsidRPr="007D1119">
        <w:rPr>
          <w:lang w:val="en-GB"/>
        </w:rPr>
        <w:t>EUTRA IE</w:t>
      </w:r>
      <w:r w:rsidR="002C7A1A">
        <w:rPr>
          <w:lang w:val="en-GB"/>
        </w:rPr>
        <w:t>,</w:t>
      </w:r>
      <w:r w:rsidRPr="007D1119">
        <w:rPr>
          <w:lang w:val="en-GB"/>
        </w:rPr>
        <w:t xml:space="preserve"> </w:t>
      </w:r>
      <w:r w:rsidR="006B20B0" w:rsidRPr="007D1119">
        <w:rPr>
          <w:lang w:val="en-GB"/>
        </w:rPr>
        <w:t>If the receiving NG-RAN is a ng-</w:t>
      </w:r>
      <w:proofErr w:type="spellStart"/>
      <w:r w:rsidR="006B20B0" w:rsidRPr="007D1119">
        <w:rPr>
          <w:lang w:val="en-GB"/>
        </w:rPr>
        <w:t>eNB</w:t>
      </w:r>
      <w:proofErr w:type="spellEnd"/>
      <w:r w:rsidR="006B20B0" w:rsidRPr="007D1119">
        <w:rPr>
          <w:lang w:val="en-GB"/>
        </w:rPr>
        <w:t xml:space="preserve">. </w:t>
      </w:r>
      <w:r w:rsidRPr="007D1119">
        <w:rPr>
          <w:lang w:val="en-GB"/>
        </w:rPr>
        <w:t xml:space="preserve">The </w:t>
      </w:r>
      <w:r w:rsidRPr="00650636">
        <w:rPr>
          <w:i/>
          <w:lang w:val="en-GB"/>
        </w:rPr>
        <w:t xml:space="preserve">MDT configuration NR </w:t>
      </w:r>
      <w:r w:rsidRPr="007D1119">
        <w:rPr>
          <w:lang w:val="en-GB"/>
        </w:rPr>
        <w:t>IE is</w:t>
      </w:r>
      <w:r w:rsidR="00957FAE" w:rsidRPr="007D1119">
        <w:rPr>
          <w:lang w:val="en-GB"/>
        </w:rPr>
        <w:t xml:space="preserve"> based on LTE guideline</w:t>
      </w:r>
      <w:r w:rsidR="0003263C" w:rsidRPr="007D1119">
        <w:rPr>
          <w:lang w:val="en-GB"/>
        </w:rPr>
        <w:t>s</w:t>
      </w:r>
      <w:r w:rsidR="00957FAE" w:rsidRPr="007D1119">
        <w:rPr>
          <w:lang w:val="en-GB"/>
        </w:rPr>
        <w:t xml:space="preserve"> appropriately modified to enable NR support. </w:t>
      </w:r>
      <w:r w:rsidR="0003263C" w:rsidRPr="007D1119">
        <w:rPr>
          <w:lang w:val="en-GB"/>
        </w:rPr>
        <w:t>Certain measurement configuration elements are pending RAN2</w:t>
      </w:r>
      <w:r w:rsidR="00927003">
        <w:rPr>
          <w:lang w:val="en-GB"/>
        </w:rPr>
        <w:t xml:space="preserve"> and RAN1</w:t>
      </w:r>
      <w:r w:rsidR="0003263C" w:rsidRPr="007D1119">
        <w:rPr>
          <w:lang w:val="en-GB"/>
        </w:rPr>
        <w:t xml:space="preserve"> decisions.</w:t>
      </w:r>
      <w:r w:rsidR="00504827">
        <w:rPr>
          <w:lang w:val="en-GB"/>
        </w:rPr>
        <w:t xml:space="preserve"> For </w:t>
      </w:r>
      <w:proofErr w:type="gramStart"/>
      <w:r w:rsidR="00504827">
        <w:rPr>
          <w:lang w:val="en-GB"/>
        </w:rPr>
        <w:t>example</w:t>
      </w:r>
      <w:proofErr w:type="gramEnd"/>
      <w:r w:rsidR="00504827">
        <w:rPr>
          <w:lang w:val="en-GB"/>
        </w:rPr>
        <w:t xml:space="preserve"> the measurement M3 is under discussion in RAN</w:t>
      </w:r>
      <w:r w:rsidR="003D1A8E">
        <w:rPr>
          <w:lang w:val="en-GB"/>
        </w:rPr>
        <w:t>1</w:t>
      </w:r>
      <w:r w:rsidR="00504827">
        <w:rPr>
          <w:lang w:val="en-GB"/>
        </w:rPr>
        <w:t xml:space="preserve"> and there is no clear understanding that this measurement will be agreed. For that </w:t>
      </w:r>
      <w:r w:rsidR="00650636">
        <w:rPr>
          <w:lang w:val="en-GB"/>
        </w:rPr>
        <w:t>reason,</w:t>
      </w:r>
      <w:r w:rsidR="00504827">
        <w:rPr>
          <w:lang w:val="en-GB"/>
        </w:rPr>
        <w:t xml:space="preserve"> it has not </w:t>
      </w:r>
      <w:proofErr w:type="spellStart"/>
      <w:r w:rsidR="00504827">
        <w:rPr>
          <w:lang w:val="en-GB"/>
        </w:rPr>
        <w:t>beein</w:t>
      </w:r>
      <w:proofErr w:type="spellEnd"/>
      <w:r w:rsidR="00504827">
        <w:rPr>
          <w:lang w:val="en-GB"/>
        </w:rPr>
        <w:t xml:space="preserve"> included in the CRs.</w:t>
      </w:r>
    </w:p>
    <w:p w14:paraId="35CDCC6F" w14:textId="6BD72929" w:rsidR="000167A9" w:rsidRDefault="007C3129" w:rsidP="00FB3A75">
      <w:pPr>
        <w:rPr>
          <w:lang w:val="en-GB"/>
        </w:rPr>
      </w:pPr>
      <w:r w:rsidRPr="007D1119">
        <w:rPr>
          <w:lang w:val="en-GB"/>
        </w:rPr>
        <w:t>User consent</w:t>
      </w:r>
      <w:r w:rsidR="0003263C" w:rsidRPr="007D1119">
        <w:rPr>
          <w:lang w:val="en-GB"/>
        </w:rPr>
        <w:t xml:space="preserve"> related </w:t>
      </w:r>
      <w:r w:rsidR="00D35609" w:rsidRPr="007D1119">
        <w:rPr>
          <w:lang w:val="en-GB"/>
        </w:rPr>
        <w:t xml:space="preserve">IEs </w:t>
      </w:r>
      <w:r w:rsidR="0003263C" w:rsidRPr="007D1119">
        <w:rPr>
          <w:lang w:val="en-GB"/>
        </w:rPr>
        <w:t xml:space="preserve">are introduced following the related LTE </w:t>
      </w:r>
      <w:proofErr w:type="spellStart"/>
      <w:r w:rsidR="00AE6EAC" w:rsidRPr="007D1119">
        <w:rPr>
          <w:lang w:val="en-GB"/>
        </w:rPr>
        <w:t>behavior</w:t>
      </w:r>
      <w:proofErr w:type="spellEnd"/>
      <w:r w:rsidR="0003263C" w:rsidRPr="007D1119">
        <w:rPr>
          <w:lang w:val="en-GB"/>
        </w:rPr>
        <w:t>. The same applies to the LTE ano</w:t>
      </w:r>
      <w:r w:rsidR="00355AC0" w:rsidRPr="007D1119">
        <w:rPr>
          <w:lang w:val="en-GB"/>
        </w:rPr>
        <w:t>n</w:t>
      </w:r>
      <w:r w:rsidR="0003263C" w:rsidRPr="007D1119">
        <w:rPr>
          <w:lang w:val="en-GB"/>
        </w:rPr>
        <w:t xml:space="preserve">ymization handling which can be reused for NG-RAN. </w:t>
      </w:r>
      <w:proofErr w:type="gramStart"/>
      <w:r w:rsidR="0003263C" w:rsidRPr="007D1119">
        <w:rPr>
          <w:lang w:val="en-GB"/>
        </w:rPr>
        <w:t>In particular</w:t>
      </w:r>
      <w:r w:rsidR="000167A9" w:rsidRPr="007D1119">
        <w:rPr>
          <w:lang w:val="en-GB"/>
        </w:rPr>
        <w:t xml:space="preserve"> i</w:t>
      </w:r>
      <w:r w:rsidR="0003263C" w:rsidRPr="007D1119">
        <w:rPr>
          <w:lang w:val="en-GB"/>
        </w:rPr>
        <w:t>t</w:t>
      </w:r>
      <w:proofErr w:type="gramEnd"/>
      <w:r w:rsidR="0003263C" w:rsidRPr="007D1119">
        <w:rPr>
          <w:lang w:val="en-GB"/>
        </w:rPr>
        <w:t xml:space="preserve"> is proposed that the ano</w:t>
      </w:r>
      <w:r w:rsidR="000167A9" w:rsidRPr="007D1119">
        <w:rPr>
          <w:lang w:val="en-GB"/>
        </w:rPr>
        <w:t>n</w:t>
      </w:r>
      <w:r w:rsidR="0003263C" w:rsidRPr="007D1119">
        <w:rPr>
          <w:lang w:val="en-GB"/>
        </w:rPr>
        <w:t>ymization procedure in LTE can be taken as the baseline of NG-RAN management</w:t>
      </w:r>
      <w:r w:rsidR="006E6CA9">
        <w:rPr>
          <w:lang w:val="en-GB"/>
        </w:rPr>
        <w:t>-</w:t>
      </w:r>
      <w:r w:rsidR="0003263C" w:rsidRPr="007D1119">
        <w:rPr>
          <w:lang w:val="en-GB"/>
        </w:rPr>
        <w:t>based MDT</w:t>
      </w:r>
      <w:r w:rsidR="000167A9" w:rsidRPr="007D1119">
        <w:rPr>
          <w:lang w:val="en-GB"/>
        </w:rPr>
        <w:t xml:space="preserve"> and that the NG-RAN node sends the privacy indicator to the AMF in the Cell Traffic Trace message.</w:t>
      </w:r>
    </w:p>
    <w:p w14:paraId="55A87331" w14:textId="2F33EC2D" w:rsidR="0059575D" w:rsidRDefault="0059575D" w:rsidP="00FB3A75">
      <w:pPr>
        <w:rPr>
          <w:lang w:val="en-GB"/>
        </w:rPr>
      </w:pPr>
      <w:r>
        <w:rPr>
          <w:lang w:val="en-GB"/>
        </w:rPr>
        <w:t xml:space="preserve">Modification to the </w:t>
      </w:r>
      <w:r w:rsidR="00345FB8">
        <w:rPr>
          <w:lang w:val="en-GB"/>
        </w:rPr>
        <w:t xml:space="preserve">Retrieve UE Context procedure over </w:t>
      </w:r>
      <w:proofErr w:type="spellStart"/>
      <w:r w:rsidR="00345FB8">
        <w:rPr>
          <w:lang w:val="en-GB"/>
        </w:rPr>
        <w:t>Xn</w:t>
      </w:r>
      <w:proofErr w:type="spellEnd"/>
      <w:r w:rsidR="00345FB8">
        <w:rPr>
          <w:lang w:val="en-GB"/>
        </w:rPr>
        <w:t xml:space="preserve"> have also been made</w:t>
      </w:r>
      <w:r w:rsidR="00D02C7B">
        <w:rPr>
          <w:lang w:val="en-GB"/>
        </w:rPr>
        <w:t xml:space="preserve">. This is </w:t>
      </w:r>
      <w:proofErr w:type="gramStart"/>
      <w:r w:rsidR="00D02C7B">
        <w:rPr>
          <w:lang w:val="en-GB"/>
        </w:rPr>
        <w:t xml:space="preserve">due to the </w:t>
      </w:r>
      <w:r w:rsidR="007B6D03">
        <w:rPr>
          <w:lang w:val="en-GB"/>
        </w:rPr>
        <w:t>fact that</w:t>
      </w:r>
      <w:proofErr w:type="gramEnd"/>
      <w:r w:rsidR="007B6D03">
        <w:rPr>
          <w:lang w:val="en-GB"/>
        </w:rPr>
        <w:t xml:space="preserve"> there is the ne</w:t>
      </w:r>
      <w:r w:rsidR="00650636">
        <w:rPr>
          <w:lang w:val="en-GB"/>
        </w:rPr>
        <w:t>e</w:t>
      </w:r>
      <w:r w:rsidR="007B6D03">
        <w:rPr>
          <w:lang w:val="en-GB"/>
        </w:rPr>
        <w:t xml:space="preserve">d to </w:t>
      </w:r>
      <w:r w:rsidR="00475F61">
        <w:rPr>
          <w:lang w:val="en-GB"/>
        </w:rPr>
        <w:t>forward the MDT Configuration to a node where the UE resumes from Inactive.</w:t>
      </w:r>
    </w:p>
    <w:p w14:paraId="1457692F" w14:textId="77777777" w:rsidR="005F4A91" w:rsidRDefault="007749F0" w:rsidP="00FB3A75">
      <w:pPr>
        <w:rPr>
          <w:lang w:val="en-GB"/>
        </w:rPr>
      </w:pPr>
      <w:r>
        <w:rPr>
          <w:lang w:val="en-GB"/>
        </w:rPr>
        <w:t xml:space="preserve">RAN 2 has started discussing the dual connectivity support of MDT in release 16. An email discussion has concluded in this meeting [8] which discussed the different architecture options along with configuration and reporting aspects of supporting DC in MDT from UE perspective. The email discussion converged with majority companies supporting prioritization of EN-DC architecture option with MDT in release 16. </w:t>
      </w:r>
    </w:p>
    <w:p w14:paraId="364F796A" w14:textId="71B5A107" w:rsidR="005F4A91" w:rsidRDefault="005F4A91" w:rsidP="005F4A91">
      <w:pPr>
        <w:pStyle w:val="Observation"/>
        <w:ind w:left="1701" w:hanging="1919"/>
        <w:rPr>
          <w:lang w:val="en-GB"/>
        </w:rPr>
      </w:pPr>
      <w:r>
        <w:rPr>
          <w:lang w:val="en-GB"/>
        </w:rPr>
        <w:t>RAN 2 email discussion [8] converged with majority companies supporting prioritization of EN-DC architecture option with MDT in release 16.</w:t>
      </w:r>
    </w:p>
    <w:p w14:paraId="75F835C3" w14:textId="3852FA70" w:rsidR="007749F0" w:rsidRPr="007D1119" w:rsidRDefault="007749F0" w:rsidP="00FB3A75">
      <w:pPr>
        <w:rPr>
          <w:lang w:val="en-GB"/>
        </w:rPr>
      </w:pPr>
      <w:r>
        <w:rPr>
          <w:lang w:val="en-GB"/>
        </w:rPr>
        <w:t xml:space="preserve">RAN 2 would further conclude on the details of the UE specific configuration and reporting in EN-DC scenario during upcoming RAN2#108 meeting. Since, it is just </w:t>
      </w:r>
      <w:r w:rsidR="005F4A91">
        <w:rPr>
          <w:lang w:val="en-GB"/>
        </w:rPr>
        <w:t>one</w:t>
      </w:r>
      <w:r>
        <w:rPr>
          <w:lang w:val="en-GB"/>
        </w:rPr>
        <w:t xml:space="preserve"> meeting</w:t>
      </w:r>
      <w:r w:rsidR="00F35C05">
        <w:rPr>
          <w:lang w:val="en-GB"/>
        </w:rPr>
        <w:t xml:space="preserve"> </w:t>
      </w:r>
      <w:r>
        <w:rPr>
          <w:lang w:val="en-GB"/>
        </w:rPr>
        <w:t xml:space="preserve">left, it is encouraged that RAN </w:t>
      </w:r>
      <w:proofErr w:type="gramStart"/>
      <w:r>
        <w:rPr>
          <w:lang w:val="en-GB"/>
        </w:rPr>
        <w:t xml:space="preserve">3  </w:t>
      </w:r>
      <w:r w:rsidR="00292866">
        <w:rPr>
          <w:lang w:val="en-GB"/>
        </w:rPr>
        <w:t>con</w:t>
      </w:r>
      <w:r w:rsidR="006E6CA9">
        <w:rPr>
          <w:lang w:val="en-GB"/>
        </w:rPr>
        <w:t>s</w:t>
      </w:r>
      <w:r w:rsidR="00292866">
        <w:rPr>
          <w:lang w:val="en-GB"/>
        </w:rPr>
        <w:t>iders</w:t>
      </w:r>
      <w:proofErr w:type="gramEnd"/>
      <w:r w:rsidR="00292866">
        <w:rPr>
          <w:lang w:val="en-GB"/>
        </w:rPr>
        <w:t xml:space="preserve"> the </w:t>
      </w:r>
      <w:r>
        <w:rPr>
          <w:lang w:val="en-GB"/>
        </w:rPr>
        <w:t>signalling required over S1 and X2 interface to support RAN 2 prioritized EN-DC architecture option in MDT.</w:t>
      </w:r>
    </w:p>
    <w:p w14:paraId="332882BC" w14:textId="77777777" w:rsidR="002B6642" w:rsidRPr="007D1119" w:rsidRDefault="00FB3A75" w:rsidP="00FB3A75">
      <w:pPr>
        <w:rPr>
          <w:lang w:val="en-GB"/>
        </w:rPr>
      </w:pPr>
      <w:r w:rsidRPr="007D1119">
        <w:rPr>
          <w:lang w:val="en-GB"/>
        </w:rPr>
        <w:t>Based on the above the following proposals are made:</w:t>
      </w:r>
    </w:p>
    <w:p w14:paraId="342C39EB" w14:textId="77777777" w:rsidR="00BC1EC4" w:rsidRPr="007D1119" w:rsidRDefault="000167A9" w:rsidP="00415E16">
      <w:pPr>
        <w:pStyle w:val="Proposal"/>
        <w:rPr>
          <w:lang w:val="en-GB"/>
        </w:rPr>
      </w:pPr>
      <w:r w:rsidRPr="007D1119">
        <w:rPr>
          <w:lang w:val="en-GB"/>
        </w:rPr>
        <w:t xml:space="preserve">Introduce </w:t>
      </w:r>
      <w:r w:rsidR="00BC1EC4" w:rsidRPr="007D1119">
        <w:rPr>
          <w:lang w:val="en-GB"/>
        </w:rPr>
        <w:t xml:space="preserve">MDT Configuration support for NGAP </w:t>
      </w:r>
      <w:r w:rsidRPr="007D1119">
        <w:rPr>
          <w:lang w:val="en-GB"/>
        </w:rPr>
        <w:t xml:space="preserve">as described in </w:t>
      </w:r>
      <w:r w:rsidR="00C95F7F">
        <w:fldChar w:fldCharType="begin"/>
      </w:r>
      <w:r w:rsidR="00C95F7F" w:rsidRPr="007D1119">
        <w:rPr>
          <w:lang w:val="en-GB"/>
        </w:rPr>
        <w:instrText xml:space="preserve"> REF _Ref23951972 \r \h </w:instrText>
      </w:r>
      <w:r w:rsidR="00C95F7F">
        <w:fldChar w:fldCharType="separate"/>
      </w:r>
      <w:r w:rsidR="00C95F7F" w:rsidRPr="007D1119">
        <w:rPr>
          <w:lang w:val="en-GB"/>
        </w:rPr>
        <w:t>[4]</w:t>
      </w:r>
      <w:r w:rsidR="00C95F7F">
        <w:fldChar w:fldCharType="end"/>
      </w:r>
    </w:p>
    <w:p w14:paraId="1FB6BB1F" w14:textId="77777777" w:rsidR="00BC1EC4" w:rsidRPr="007D1119" w:rsidRDefault="000167A9" w:rsidP="000167A9">
      <w:pPr>
        <w:pStyle w:val="Proposal"/>
        <w:rPr>
          <w:lang w:val="en-GB"/>
        </w:rPr>
      </w:pPr>
      <w:r w:rsidRPr="007D1119">
        <w:rPr>
          <w:lang w:val="en-GB"/>
        </w:rPr>
        <w:t xml:space="preserve">Introduce </w:t>
      </w:r>
      <w:r w:rsidR="00BC1EC4" w:rsidRPr="007D1119">
        <w:rPr>
          <w:lang w:val="en-GB"/>
        </w:rPr>
        <w:t xml:space="preserve">MDT Configuration support for </w:t>
      </w:r>
      <w:proofErr w:type="spellStart"/>
      <w:r w:rsidR="00BC1EC4" w:rsidRPr="007D1119">
        <w:rPr>
          <w:lang w:val="en-GB"/>
        </w:rPr>
        <w:t>XnAP</w:t>
      </w:r>
      <w:proofErr w:type="spellEnd"/>
      <w:r w:rsidR="00C95F7F" w:rsidRPr="007D1119">
        <w:rPr>
          <w:lang w:val="en-GB"/>
        </w:rPr>
        <w:t xml:space="preserve"> as described in </w:t>
      </w:r>
      <w:r w:rsidR="00C95F7F">
        <w:fldChar w:fldCharType="begin"/>
      </w:r>
      <w:r w:rsidR="00C95F7F" w:rsidRPr="007D1119">
        <w:rPr>
          <w:lang w:val="en-GB"/>
        </w:rPr>
        <w:instrText xml:space="preserve"> REF _Ref23952031 \r \h </w:instrText>
      </w:r>
      <w:r w:rsidR="00C95F7F">
        <w:fldChar w:fldCharType="separate"/>
      </w:r>
      <w:r w:rsidR="00C95F7F" w:rsidRPr="007D1119">
        <w:rPr>
          <w:lang w:val="en-GB"/>
        </w:rPr>
        <w:t>[5]</w:t>
      </w:r>
      <w:r w:rsidR="00C95F7F">
        <w:fldChar w:fldCharType="end"/>
      </w:r>
    </w:p>
    <w:p w14:paraId="40356A6E" w14:textId="77777777" w:rsidR="002B6642" w:rsidRPr="007D1119" w:rsidRDefault="000167A9" w:rsidP="000167A9">
      <w:pPr>
        <w:pStyle w:val="Proposal"/>
        <w:rPr>
          <w:lang w:val="en-GB"/>
        </w:rPr>
      </w:pPr>
      <w:r w:rsidRPr="007D1119">
        <w:rPr>
          <w:lang w:val="en-GB"/>
        </w:rPr>
        <w:t xml:space="preserve">Introduce </w:t>
      </w:r>
      <w:r w:rsidR="002B6642" w:rsidRPr="007D1119">
        <w:rPr>
          <w:lang w:val="en-GB"/>
        </w:rPr>
        <w:t>MDT Configuration support for F1AP</w:t>
      </w:r>
      <w:r w:rsidR="00C95F7F" w:rsidRPr="007D1119">
        <w:rPr>
          <w:lang w:val="en-GB"/>
        </w:rPr>
        <w:t xml:space="preserve"> as described in </w:t>
      </w:r>
      <w:r w:rsidR="00C95F7F">
        <w:fldChar w:fldCharType="begin"/>
      </w:r>
      <w:r w:rsidR="00C95F7F" w:rsidRPr="007D1119">
        <w:rPr>
          <w:lang w:val="en-GB"/>
        </w:rPr>
        <w:instrText xml:space="preserve"> REF _Ref23952060 \r \h </w:instrText>
      </w:r>
      <w:r w:rsidR="00C95F7F">
        <w:fldChar w:fldCharType="separate"/>
      </w:r>
      <w:r w:rsidR="00C95F7F" w:rsidRPr="007D1119">
        <w:rPr>
          <w:lang w:val="en-GB"/>
        </w:rPr>
        <w:t>[6]</w:t>
      </w:r>
      <w:r w:rsidR="00C95F7F">
        <w:fldChar w:fldCharType="end"/>
      </w:r>
    </w:p>
    <w:p w14:paraId="5C40D374" w14:textId="4006BB26" w:rsidR="002B6642" w:rsidRPr="005F4A91" w:rsidRDefault="000167A9" w:rsidP="000167A9">
      <w:pPr>
        <w:pStyle w:val="Proposal"/>
        <w:rPr>
          <w:lang w:val="en-GB"/>
        </w:rPr>
      </w:pPr>
      <w:r w:rsidRPr="007D1119">
        <w:rPr>
          <w:lang w:val="en-GB"/>
        </w:rPr>
        <w:t xml:space="preserve">Introduce </w:t>
      </w:r>
      <w:r w:rsidR="002B6642" w:rsidRPr="007D1119">
        <w:rPr>
          <w:lang w:val="en-GB"/>
        </w:rPr>
        <w:t xml:space="preserve">MDT Configuration support for </w:t>
      </w:r>
      <w:r w:rsidR="00BC1EC4" w:rsidRPr="007D1119">
        <w:rPr>
          <w:lang w:val="en-GB"/>
        </w:rPr>
        <w:t>E</w:t>
      </w:r>
      <w:r w:rsidR="002B6642" w:rsidRPr="007D1119">
        <w:rPr>
          <w:lang w:val="en-GB"/>
        </w:rPr>
        <w:t>1AP</w:t>
      </w:r>
      <w:r w:rsidR="00C95F7F" w:rsidRPr="007D1119">
        <w:rPr>
          <w:lang w:val="en-GB"/>
        </w:rPr>
        <w:t xml:space="preserve"> as described in </w:t>
      </w:r>
      <w:r w:rsidR="00C95F7F">
        <w:fldChar w:fldCharType="begin"/>
      </w:r>
      <w:r w:rsidR="00C95F7F" w:rsidRPr="007D1119">
        <w:rPr>
          <w:lang w:val="en-GB"/>
        </w:rPr>
        <w:instrText xml:space="preserve"> REF _Ref23952085 \r \h </w:instrText>
      </w:r>
      <w:r w:rsidR="00C95F7F">
        <w:fldChar w:fldCharType="separate"/>
      </w:r>
      <w:r w:rsidR="00C95F7F" w:rsidRPr="007D1119">
        <w:rPr>
          <w:lang w:val="en-GB"/>
        </w:rPr>
        <w:t>[7]</w:t>
      </w:r>
      <w:r w:rsidR="00C95F7F">
        <w:fldChar w:fldCharType="end"/>
      </w:r>
    </w:p>
    <w:p w14:paraId="16DB2383" w14:textId="3A993A10" w:rsidR="007749F0" w:rsidRPr="007749F0" w:rsidRDefault="007749F0" w:rsidP="007749F0">
      <w:pPr>
        <w:pStyle w:val="Proposal"/>
        <w:numPr>
          <w:ilvl w:val="0"/>
          <w:numId w:val="41"/>
        </w:numPr>
        <w:rPr>
          <w:lang w:val="en-GB"/>
        </w:rPr>
      </w:pPr>
      <w:r w:rsidRPr="007749F0">
        <w:rPr>
          <w:lang w:val="en-GB"/>
        </w:rPr>
        <w:t>RAN</w:t>
      </w:r>
      <w:r>
        <w:rPr>
          <w:lang w:val="en-GB"/>
        </w:rPr>
        <w:t xml:space="preserve"> </w:t>
      </w:r>
      <w:r w:rsidRPr="007749F0">
        <w:rPr>
          <w:lang w:val="en-GB"/>
        </w:rPr>
        <w:t xml:space="preserve">3 </w:t>
      </w:r>
      <w:r w:rsidR="00E56096">
        <w:rPr>
          <w:lang w:val="en-GB"/>
        </w:rPr>
        <w:t xml:space="preserve">is kindly requested </w:t>
      </w:r>
      <w:r w:rsidR="0002346B">
        <w:rPr>
          <w:lang w:val="en-GB"/>
        </w:rPr>
        <w:t xml:space="preserve">to </w:t>
      </w:r>
      <w:r w:rsidR="00677C8D">
        <w:rPr>
          <w:lang w:val="en-GB"/>
        </w:rPr>
        <w:t>consider s</w:t>
      </w:r>
      <w:r w:rsidR="00453417">
        <w:rPr>
          <w:lang w:val="en-GB"/>
        </w:rPr>
        <w:t>upporting</w:t>
      </w:r>
      <w:r w:rsidRPr="007749F0">
        <w:rPr>
          <w:lang w:val="en-GB"/>
        </w:rPr>
        <w:t xml:space="preserve"> the associated signalling required over S1 and X2 interface to</w:t>
      </w:r>
      <w:r w:rsidR="008770E2">
        <w:rPr>
          <w:lang w:val="en-GB"/>
        </w:rPr>
        <w:t xml:space="preserve"> enable</w:t>
      </w:r>
      <w:r w:rsidR="00F81D5D">
        <w:rPr>
          <w:lang w:val="en-GB"/>
        </w:rPr>
        <w:t xml:space="preserve"> the</w:t>
      </w:r>
      <w:r w:rsidRPr="007749F0">
        <w:rPr>
          <w:lang w:val="en-GB"/>
        </w:rPr>
        <w:t xml:space="preserve"> RAN 2 prioritized EN-DC architecture option in MDT. </w:t>
      </w:r>
    </w:p>
    <w:p w14:paraId="5D467506" w14:textId="78D17750" w:rsidR="007749F0" w:rsidRPr="007D1119" w:rsidRDefault="007749F0" w:rsidP="005F4A91">
      <w:pPr>
        <w:pStyle w:val="Proposal"/>
        <w:numPr>
          <w:ilvl w:val="0"/>
          <w:numId w:val="0"/>
        </w:numPr>
        <w:ind w:left="851"/>
        <w:rPr>
          <w:lang w:val="en-GB"/>
        </w:rPr>
      </w:pPr>
    </w:p>
    <w:p w14:paraId="3DFCECA5" w14:textId="77777777" w:rsidR="00AA739C" w:rsidRDefault="00F04E7F" w:rsidP="00474F4D">
      <w:pPr>
        <w:pStyle w:val="Heading1"/>
      </w:pPr>
      <w:r w:rsidRPr="004E7316">
        <w:t>3</w:t>
      </w:r>
      <w:r w:rsidR="00AA739C" w:rsidRPr="004E7316">
        <w:tab/>
        <w:t>Conclusion</w:t>
      </w:r>
    </w:p>
    <w:p w14:paraId="2B0F582D" w14:textId="77777777" w:rsidR="00C95F7F" w:rsidRPr="00C95F7F" w:rsidRDefault="00C95F7F" w:rsidP="00C95F7F">
      <w:pPr>
        <w:rPr>
          <w:lang w:val="en-GB" w:eastAsia="ja-JP"/>
        </w:rPr>
      </w:pPr>
      <w:r>
        <w:rPr>
          <w:lang w:val="en-GB" w:eastAsia="ja-JP"/>
        </w:rPr>
        <w:t>Agree on the proposals below</w:t>
      </w:r>
    </w:p>
    <w:p w14:paraId="206FB946" w14:textId="77777777" w:rsidR="003D4E25" w:rsidRPr="003D4E25" w:rsidRDefault="003D4E25" w:rsidP="003D4E25">
      <w:pPr>
        <w:pStyle w:val="Proposal"/>
        <w:numPr>
          <w:ilvl w:val="0"/>
          <w:numId w:val="44"/>
        </w:numPr>
        <w:tabs>
          <w:tab w:val="clear" w:pos="1701"/>
          <w:tab w:val="left" w:pos="1418"/>
          <w:tab w:val="num" w:pos="2864"/>
        </w:tabs>
        <w:spacing w:line="256" w:lineRule="auto"/>
        <w:rPr>
          <w:rFonts w:eastAsiaTheme="minorHAnsi"/>
          <w:lang w:val="en-US"/>
        </w:rPr>
      </w:pPr>
      <w:r w:rsidRPr="006E6CA9">
        <w:rPr>
          <w:lang w:val="en-US"/>
        </w:rPr>
        <w:t xml:space="preserve">The MDT configuration on the various interfaces should reflect the classification of the table </w:t>
      </w:r>
      <w:proofErr w:type="gramStart"/>
      <w:r w:rsidRPr="006E6CA9">
        <w:rPr>
          <w:lang w:val="en-US"/>
        </w:rPr>
        <w:t>in .</w:t>
      </w:r>
      <w:proofErr w:type="gramEnd"/>
      <w:r>
        <w:fldChar w:fldCharType="begin"/>
      </w:r>
      <w:r w:rsidRPr="006E6CA9">
        <w:rPr>
          <w:lang w:val="en-US"/>
        </w:rPr>
        <w:instrText xml:space="preserve"> REF _Ref24135960 \r \h </w:instrText>
      </w:r>
      <w:r>
        <w:fldChar w:fldCharType="separate"/>
      </w:r>
      <w:r>
        <w:t>[4]</w:t>
      </w:r>
      <w:r>
        <w:fldChar w:fldCharType="end"/>
      </w:r>
      <w:r>
        <w:t xml:space="preserve"> </w:t>
      </w:r>
    </w:p>
    <w:p w14:paraId="06B66ED9" w14:textId="77777777" w:rsidR="00C95F7F" w:rsidRPr="007D1119" w:rsidRDefault="00C95F7F" w:rsidP="00C95F7F">
      <w:pPr>
        <w:pStyle w:val="Proposal"/>
        <w:numPr>
          <w:ilvl w:val="0"/>
          <w:numId w:val="44"/>
        </w:numPr>
        <w:rPr>
          <w:lang w:val="en-GB"/>
        </w:rPr>
      </w:pPr>
      <w:r w:rsidRPr="007D1119">
        <w:rPr>
          <w:lang w:val="en-GB"/>
        </w:rPr>
        <w:t xml:space="preserve">Introduce MDT Configuration support for NGAP as described in </w:t>
      </w:r>
      <w:r>
        <w:fldChar w:fldCharType="begin"/>
      </w:r>
      <w:r w:rsidRPr="007D1119">
        <w:rPr>
          <w:lang w:val="en-GB"/>
        </w:rPr>
        <w:instrText xml:space="preserve"> REF _Ref23951972 \r \h </w:instrText>
      </w:r>
      <w:r>
        <w:fldChar w:fldCharType="separate"/>
      </w:r>
      <w:r w:rsidRPr="007D1119">
        <w:rPr>
          <w:lang w:val="en-GB"/>
        </w:rPr>
        <w:t>[4]</w:t>
      </w:r>
      <w:r>
        <w:fldChar w:fldCharType="end"/>
      </w:r>
    </w:p>
    <w:p w14:paraId="1FC72CA9" w14:textId="77777777" w:rsidR="00C95F7F" w:rsidRPr="007D1119" w:rsidRDefault="00C95F7F" w:rsidP="00C95F7F">
      <w:pPr>
        <w:pStyle w:val="Proposal"/>
        <w:rPr>
          <w:lang w:val="en-GB"/>
        </w:rPr>
      </w:pPr>
      <w:r w:rsidRPr="007D1119">
        <w:rPr>
          <w:lang w:val="en-GB"/>
        </w:rPr>
        <w:t xml:space="preserve">Introduce MDT Configuration support for </w:t>
      </w:r>
      <w:proofErr w:type="spellStart"/>
      <w:r w:rsidRPr="007D1119">
        <w:rPr>
          <w:lang w:val="en-GB"/>
        </w:rPr>
        <w:t>XnAP</w:t>
      </w:r>
      <w:proofErr w:type="spellEnd"/>
      <w:r w:rsidRPr="007D1119">
        <w:rPr>
          <w:lang w:val="en-GB"/>
        </w:rPr>
        <w:t xml:space="preserve"> as described in </w:t>
      </w:r>
      <w:r>
        <w:fldChar w:fldCharType="begin"/>
      </w:r>
      <w:r w:rsidRPr="007D1119">
        <w:rPr>
          <w:lang w:val="en-GB"/>
        </w:rPr>
        <w:instrText xml:space="preserve"> REF _Ref23952031 \r \h </w:instrText>
      </w:r>
      <w:r>
        <w:fldChar w:fldCharType="separate"/>
      </w:r>
      <w:r w:rsidRPr="007D1119">
        <w:rPr>
          <w:lang w:val="en-GB"/>
        </w:rPr>
        <w:t>[5]</w:t>
      </w:r>
      <w:r>
        <w:fldChar w:fldCharType="end"/>
      </w:r>
    </w:p>
    <w:p w14:paraId="37092138" w14:textId="77777777" w:rsidR="00C95F7F" w:rsidRPr="007D1119" w:rsidRDefault="00C95F7F" w:rsidP="00C95F7F">
      <w:pPr>
        <w:pStyle w:val="Proposal"/>
        <w:rPr>
          <w:lang w:val="en-GB"/>
        </w:rPr>
      </w:pPr>
      <w:r w:rsidRPr="007D1119">
        <w:rPr>
          <w:lang w:val="en-GB"/>
        </w:rPr>
        <w:t xml:space="preserve">Introduce MDT Configuration support for F1AP as described in </w:t>
      </w:r>
      <w:r>
        <w:fldChar w:fldCharType="begin"/>
      </w:r>
      <w:r w:rsidRPr="007D1119">
        <w:rPr>
          <w:lang w:val="en-GB"/>
        </w:rPr>
        <w:instrText xml:space="preserve"> REF _Ref23952060 \r \h </w:instrText>
      </w:r>
      <w:r>
        <w:fldChar w:fldCharType="separate"/>
      </w:r>
      <w:r w:rsidRPr="007D1119">
        <w:rPr>
          <w:lang w:val="en-GB"/>
        </w:rPr>
        <w:t>[6]</w:t>
      </w:r>
      <w:r>
        <w:fldChar w:fldCharType="end"/>
      </w:r>
    </w:p>
    <w:p w14:paraId="744C224E" w14:textId="77777777" w:rsidR="00C95F7F" w:rsidRPr="00BB632B" w:rsidRDefault="00C95F7F" w:rsidP="00C95F7F">
      <w:pPr>
        <w:pStyle w:val="Proposal"/>
        <w:rPr>
          <w:lang w:val="en-GB"/>
        </w:rPr>
      </w:pPr>
      <w:r w:rsidRPr="007D1119">
        <w:rPr>
          <w:lang w:val="en-GB"/>
        </w:rPr>
        <w:t xml:space="preserve">Introduce MDT Configuration support for E1AP as described in </w:t>
      </w:r>
      <w:r>
        <w:fldChar w:fldCharType="begin"/>
      </w:r>
      <w:r w:rsidRPr="007D1119">
        <w:rPr>
          <w:lang w:val="en-GB"/>
        </w:rPr>
        <w:instrText xml:space="preserve"> REF _Ref23952085 \r \h </w:instrText>
      </w:r>
      <w:r>
        <w:fldChar w:fldCharType="separate"/>
      </w:r>
      <w:r w:rsidRPr="007D1119">
        <w:rPr>
          <w:lang w:val="en-GB"/>
        </w:rPr>
        <w:t>[7]</w:t>
      </w:r>
      <w:r>
        <w:fldChar w:fldCharType="end"/>
      </w:r>
    </w:p>
    <w:p w14:paraId="3DC08910" w14:textId="77777777" w:rsidR="00BB632B" w:rsidRPr="007749F0" w:rsidRDefault="00BB632B" w:rsidP="00BB632B">
      <w:pPr>
        <w:pStyle w:val="Proposal"/>
        <w:rPr>
          <w:lang w:val="en-GB"/>
        </w:rPr>
      </w:pPr>
      <w:r w:rsidRPr="007749F0">
        <w:rPr>
          <w:lang w:val="en-GB"/>
        </w:rPr>
        <w:t>RAN</w:t>
      </w:r>
      <w:r>
        <w:rPr>
          <w:lang w:val="en-GB"/>
        </w:rPr>
        <w:t xml:space="preserve"> </w:t>
      </w:r>
      <w:r w:rsidRPr="007749F0">
        <w:rPr>
          <w:lang w:val="en-GB"/>
        </w:rPr>
        <w:t xml:space="preserve">3 </w:t>
      </w:r>
      <w:r>
        <w:rPr>
          <w:lang w:val="en-GB"/>
        </w:rPr>
        <w:t>is kindly requested to consider supporting</w:t>
      </w:r>
      <w:r w:rsidRPr="007749F0">
        <w:rPr>
          <w:lang w:val="en-GB"/>
        </w:rPr>
        <w:t xml:space="preserve"> the associated signalling required over S1 and X2 interface to</w:t>
      </w:r>
      <w:r>
        <w:rPr>
          <w:lang w:val="en-GB"/>
        </w:rPr>
        <w:t xml:space="preserve"> enable the</w:t>
      </w:r>
      <w:r w:rsidRPr="007749F0">
        <w:rPr>
          <w:lang w:val="en-GB"/>
        </w:rPr>
        <w:t xml:space="preserve"> RAN 2 prioritized EN-DC architecture option in MDT. </w:t>
      </w:r>
    </w:p>
    <w:p w14:paraId="3C705D85" w14:textId="77777777" w:rsidR="00BB632B" w:rsidRPr="007D1119" w:rsidRDefault="00BB632B" w:rsidP="00BB632B">
      <w:pPr>
        <w:pStyle w:val="Proposal"/>
        <w:numPr>
          <w:ilvl w:val="0"/>
          <w:numId w:val="0"/>
        </w:numPr>
        <w:ind w:left="851"/>
        <w:rPr>
          <w:lang w:val="en-GB"/>
        </w:rPr>
      </w:pPr>
    </w:p>
    <w:p w14:paraId="27CCF6AF" w14:textId="77777777" w:rsidR="00F04E7F" w:rsidRPr="004E7316" w:rsidRDefault="00F04E7F" w:rsidP="00F04E7F">
      <w:pPr>
        <w:pStyle w:val="Heading1"/>
      </w:pPr>
      <w:r w:rsidRPr="004E7316">
        <w:t>4</w:t>
      </w:r>
      <w:r w:rsidRPr="004E7316">
        <w:tab/>
        <w:t>References</w:t>
      </w:r>
    </w:p>
    <w:p w14:paraId="7D206439" w14:textId="77777777" w:rsidR="009F3E89" w:rsidRPr="007D1119" w:rsidRDefault="009F3E89" w:rsidP="00FB3A75">
      <w:pPr>
        <w:pStyle w:val="Reference"/>
        <w:spacing w:after="160"/>
        <w:jc w:val="left"/>
        <w:rPr>
          <w:rFonts w:ascii="Times New Roman" w:hAnsi="Times New Roman"/>
          <w:sz w:val="20"/>
          <w:lang w:val="en-GB"/>
        </w:rPr>
      </w:pPr>
      <w:bookmarkStart w:id="0" w:name="_Ref4480706"/>
      <w:bookmarkStart w:id="1" w:name="_Ref517363293"/>
      <w:bookmarkStart w:id="2" w:name="_Ref1041610"/>
      <w:bookmarkStart w:id="3" w:name="_Ref16680123"/>
      <w:r w:rsidRPr="007D1119">
        <w:rPr>
          <w:rFonts w:ascii="Times New Roman" w:hAnsi="Times New Roman"/>
          <w:sz w:val="20"/>
          <w:lang w:val="en-GB"/>
        </w:rPr>
        <w:t>RAN3_105_agenda_with_Tdocs20190830_EOM.</w:t>
      </w:r>
      <w:bookmarkEnd w:id="0"/>
      <w:bookmarkEnd w:id="1"/>
      <w:bookmarkEnd w:id="2"/>
    </w:p>
    <w:p w14:paraId="5EB1D7F1" w14:textId="77777777" w:rsidR="009F3E89" w:rsidRPr="00FB3A75" w:rsidRDefault="009F3E89" w:rsidP="00FB3A75">
      <w:pPr>
        <w:pStyle w:val="Reference"/>
        <w:spacing w:after="160"/>
        <w:jc w:val="left"/>
        <w:rPr>
          <w:rFonts w:ascii="Times New Roman" w:hAnsi="Times New Roman"/>
          <w:sz w:val="20"/>
          <w:szCs w:val="20"/>
          <w:lang w:val="en-US"/>
        </w:rPr>
      </w:pPr>
      <w:bookmarkStart w:id="4" w:name="_Ref21049946"/>
      <w:r w:rsidRPr="00FB3A75">
        <w:rPr>
          <w:rFonts w:ascii="Times New Roman" w:hAnsi="Times New Roman"/>
          <w:sz w:val="20"/>
          <w:szCs w:val="20"/>
          <w:lang w:val="en-US"/>
        </w:rPr>
        <w:t>R3-194704 “</w:t>
      </w:r>
      <w:r w:rsidRPr="007D1119">
        <w:rPr>
          <w:rFonts w:ascii="Times New Roman" w:hAnsi="Times New Roman"/>
          <w:sz w:val="20"/>
          <w:szCs w:val="20"/>
          <w:lang w:val="en-GB"/>
        </w:rPr>
        <w:t>Summary of offline discussion on CB: # SON_MDT_CB_9”</w:t>
      </w:r>
      <w:bookmarkEnd w:id="4"/>
    </w:p>
    <w:p w14:paraId="67B60E7E" w14:textId="77777777" w:rsidR="000167A9" w:rsidRDefault="006B0F46" w:rsidP="00FB3A75">
      <w:pPr>
        <w:pStyle w:val="Reference"/>
        <w:spacing w:after="160"/>
        <w:jc w:val="left"/>
        <w:rPr>
          <w:rFonts w:ascii="Times New Roman" w:hAnsi="Times New Roman"/>
          <w:sz w:val="20"/>
          <w:szCs w:val="20"/>
          <w:lang w:val="en-US"/>
        </w:rPr>
      </w:pPr>
      <w:bookmarkStart w:id="5" w:name="_Ref23941712"/>
      <w:r w:rsidRPr="00FB3A75">
        <w:rPr>
          <w:rFonts w:ascii="Times New Roman" w:hAnsi="Times New Roman"/>
          <w:sz w:val="20"/>
          <w:szCs w:val="20"/>
          <w:lang w:val="en-US"/>
        </w:rPr>
        <w:t>RAN3_105bis_agenda_with_Tdocs20191018_1725_eom.</w:t>
      </w:r>
      <w:bookmarkEnd w:id="5"/>
    </w:p>
    <w:p w14:paraId="53F1E626" w14:textId="13EFA0AA" w:rsidR="00E76E63" w:rsidRPr="00FB3A75" w:rsidRDefault="00866BC6" w:rsidP="00FB3A75">
      <w:pPr>
        <w:pStyle w:val="Reference"/>
        <w:spacing w:after="160"/>
        <w:jc w:val="left"/>
        <w:rPr>
          <w:rFonts w:ascii="Times New Roman" w:hAnsi="Times New Roman"/>
          <w:sz w:val="20"/>
          <w:szCs w:val="20"/>
          <w:lang w:val="en-US"/>
        </w:rPr>
      </w:pPr>
      <w:bookmarkStart w:id="6" w:name="_Ref24135960"/>
      <w:r w:rsidRPr="00866BC6">
        <w:rPr>
          <w:rFonts w:ascii="Times New Roman" w:hAnsi="Times New Roman"/>
          <w:sz w:val="20"/>
          <w:szCs w:val="20"/>
          <w:lang w:val="en-US"/>
        </w:rPr>
        <w:t>R3-1974</w:t>
      </w:r>
      <w:r w:rsidR="00246970">
        <w:rPr>
          <w:rFonts w:ascii="Times New Roman" w:hAnsi="Times New Roman"/>
          <w:sz w:val="20"/>
          <w:szCs w:val="20"/>
          <w:lang w:val="en-US"/>
        </w:rPr>
        <w:t xml:space="preserve">21 </w:t>
      </w:r>
      <w:r w:rsidR="0037668C" w:rsidRPr="0037668C">
        <w:rPr>
          <w:rFonts w:ascii="Times New Roman" w:hAnsi="Times New Roman"/>
          <w:sz w:val="20"/>
          <w:szCs w:val="20"/>
          <w:lang w:val="en-US"/>
        </w:rPr>
        <w:t>- Updates on MDT measurement classification to RAN nodes</w:t>
      </w:r>
      <w:bookmarkEnd w:id="6"/>
    </w:p>
    <w:p w14:paraId="4E56DEB9" w14:textId="6FB1AC97" w:rsidR="00B13D72" w:rsidRPr="007D1119" w:rsidRDefault="00246970" w:rsidP="00FB3A75">
      <w:pPr>
        <w:pStyle w:val="Reference"/>
        <w:spacing w:after="160"/>
        <w:jc w:val="left"/>
        <w:rPr>
          <w:rFonts w:ascii="Times New Roman" w:hAnsi="Times New Roman"/>
          <w:sz w:val="20"/>
          <w:lang w:val="en-GB"/>
        </w:rPr>
      </w:pPr>
      <w:bookmarkStart w:id="7" w:name="_Ref23951972"/>
      <w:r w:rsidRPr="00246970">
        <w:rPr>
          <w:rFonts w:ascii="Times New Roman" w:hAnsi="Times New Roman"/>
          <w:sz w:val="20"/>
          <w:lang w:val="en-GB"/>
        </w:rPr>
        <w:t>R3-19741</w:t>
      </w:r>
      <w:r w:rsidR="00E85A62">
        <w:rPr>
          <w:rFonts w:ascii="Times New Roman" w:hAnsi="Times New Roman"/>
          <w:sz w:val="20"/>
          <w:lang w:val="en-GB"/>
        </w:rPr>
        <w:t>6</w:t>
      </w:r>
      <w:r w:rsidR="00FB3A75" w:rsidRPr="007D1119">
        <w:rPr>
          <w:rFonts w:ascii="Times New Roman" w:hAnsi="Times New Roman"/>
          <w:sz w:val="20"/>
          <w:lang w:val="en-GB"/>
        </w:rPr>
        <w:t xml:space="preserve">- MDT </w:t>
      </w:r>
      <w:proofErr w:type="spellStart"/>
      <w:r w:rsidR="00FB3A75" w:rsidRPr="007D1119">
        <w:rPr>
          <w:rFonts w:ascii="Times New Roman" w:hAnsi="Times New Roman"/>
          <w:sz w:val="20"/>
          <w:lang w:val="en-GB"/>
        </w:rPr>
        <w:t>configuraton</w:t>
      </w:r>
      <w:proofErr w:type="spellEnd"/>
      <w:r w:rsidR="00FB3A75" w:rsidRPr="007D1119">
        <w:rPr>
          <w:rFonts w:ascii="Times New Roman" w:hAnsi="Times New Roman"/>
          <w:sz w:val="20"/>
          <w:lang w:val="en-GB"/>
        </w:rPr>
        <w:t xml:space="preserve"> support for NGAP, Ericsson</w:t>
      </w:r>
      <w:bookmarkEnd w:id="7"/>
    </w:p>
    <w:p w14:paraId="75AB4F12" w14:textId="7137D33A" w:rsidR="00BC1EC4" w:rsidRPr="007D1119" w:rsidRDefault="00246970" w:rsidP="00FB3A75">
      <w:pPr>
        <w:pStyle w:val="Reference"/>
        <w:spacing w:after="160"/>
        <w:jc w:val="left"/>
        <w:rPr>
          <w:rFonts w:ascii="Times New Roman" w:hAnsi="Times New Roman"/>
          <w:sz w:val="20"/>
          <w:lang w:val="en-GB"/>
        </w:rPr>
      </w:pPr>
      <w:bookmarkStart w:id="8" w:name="_Ref23952031"/>
      <w:r w:rsidRPr="00246970">
        <w:rPr>
          <w:rFonts w:ascii="Times New Roman" w:hAnsi="Times New Roman"/>
          <w:sz w:val="20"/>
          <w:lang w:val="en-GB"/>
        </w:rPr>
        <w:t>R3-19741</w:t>
      </w:r>
      <w:r w:rsidR="00E85A62">
        <w:rPr>
          <w:rFonts w:ascii="Times New Roman" w:hAnsi="Times New Roman"/>
          <w:sz w:val="20"/>
          <w:lang w:val="en-GB"/>
        </w:rPr>
        <w:t>5</w:t>
      </w:r>
      <w:r w:rsidR="00BC1EC4" w:rsidRPr="007D1119">
        <w:rPr>
          <w:rFonts w:ascii="Times New Roman" w:hAnsi="Times New Roman"/>
          <w:sz w:val="20"/>
          <w:lang w:val="en-GB"/>
        </w:rPr>
        <w:t xml:space="preserve">, MDT Configuration support for </w:t>
      </w:r>
      <w:proofErr w:type="spellStart"/>
      <w:r w:rsidR="00BC1EC4" w:rsidRPr="007D1119">
        <w:rPr>
          <w:rFonts w:ascii="Times New Roman" w:hAnsi="Times New Roman"/>
          <w:sz w:val="20"/>
          <w:lang w:val="en-GB"/>
        </w:rPr>
        <w:t>XnAP</w:t>
      </w:r>
      <w:proofErr w:type="spellEnd"/>
      <w:r w:rsidR="009240EA" w:rsidRPr="007D1119">
        <w:rPr>
          <w:rFonts w:ascii="Times New Roman" w:hAnsi="Times New Roman"/>
          <w:sz w:val="20"/>
          <w:lang w:val="en-GB"/>
        </w:rPr>
        <w:t>, Ericsso</w:t>
      </w:r>
      <w:bookmarkEnd w:id="3"/>
      <w:r w:rsidR="00BC1EC4" w:rsidRPr="007D1119">
        <w:rPr>
          <w:rFonts w:ascii="Times New Roman" w:hAnsi="Times New Roman"/>
          <w:sz w:val="20"/>
          <w:lang w:val="en-GB"/>
        </w:rPr>
        <w:t>n</w:t>
      </w:r>
      <w:bookmarkEnd w:id="8"/>
      <w:r w:rsidR="00BC1EC4" w:rsidRPr="007D1119">
        <w:rPr>
          <w:rFonts w:ascii="Times New Roman" w:hAnsi="Times New Roman"/>
          <w:sz w:val="20"/>
          <w:lang w:val="en-GB"/>
        </w:rPr>
        <w:t xml:space="preserve"> </w:t>
      </w:r>
    </w:p>
    <w:p w14:paraId="48056D02" w14:textId="34B779B0" w:rsidR="00DA3378" w:rsidRPr="007D1119" w:rsidRDefault="00246970" w:rsidP="00FB3A75">
      <w:pPr>
        <w:pStyle w:val="Reference"/>
        <w:spacing w:after="160"/>
        <w:jc w:val="left"/>
        <w:rPr>
          <w:rFonts w:ascii="Times New Roman" w:hAnsi="Times New Roman"/>
          <w:sz w:val="20"/>
          <w:lang w:val="en-GB"/>
        </w:rPr>
      </w:pPr>
      <w:bookmarkStart w:id="9" w:name="_Ref23952060"/>
      <w:r w:rsidRPr="00246970">
        <w:rPr>
          <w:rFonts w:ascii="Times New Roman" w:hAnsi="Times New Roman"/>
          <w:sz w:val="20"/>
          <w:lang w:val="en-GB"/>
        </w:rPr>
        <w:t>R3-19741</w:t>
      </w:r>
      <w:r w:rsidR="009E0A23">
        <w:rPr>
          <w:rFonts w:ascii="Times New Roman" w:hAnsi="Times New Roman"/>
          <w:sz w:val="20"/>
          <w:lang w:val="en-GB"/>
        </w:rPr>
        <w:t>8</w:t>
      </w:r>
      <w:r w:rsidR="00DA3378" w:rsidRPr="007D1119">
        <w:rPr>
          <w:rFonts w:ascii="Times New Roman" w:hAnsi="Times New Roman"/>
          <w:sz w:val="20"/>
          <w:lang w:val="en-GB"/>
        </w:rPr>
        <w:t xml:space="preserve">, </w:t>
      </w:r>
      <w:bookmarkStart w:id="10" w:name="_Hlk21050671"/>
      <w:r w:rsidR="00BC1EC4" w:rsidRPr="007D1119">
        <w:rPr>
          <w:rFonts w:ascii="Times New Roman" w:hAnsi="Times New Roman"/>
          <w:sz w:val="20"/>
          <w:lang w:val="en-GB"/>
        </w:rPr>
        <w:t>MDT Configuration support for F1AP</w:t>
      </w:r>
      <w:r w:rsidR="00DA3378" w:rsidRPr="007D1119">
        <w:rPr>
          <w:rFonts w:ascii="Times New Roman" w:hAnsi="Times New Roman"/>
          <w:sz w:val="20"/>
          <w:lang w:val="en-GB"/>
        </w:rPr>
        <w:t>, Ericsson</w:t>
      </w:r>
      <w:bookmarkEnd w:id="9"/>
      <w:bookmarkEnd w:id="10"/>
    </w:p>
    <w:p w14:paraId="1333CF27" w14:textId="66412822" w:rsidR="00130F6E" w:rsidRDefault="00246970" w:rsidP="00FB3A75">
      <w:pPr>
        <w:pStyle w:val="Reference"/>
        <w:spacing w:after="160"/>
        <w:jc w:val="left"/>
        <w:rPr>
          <w:rFonts w:ascii="Times New Roman" w:hAnsi="Times New Roman"/>
          <w:sz w:val="20"/>
          <w:lang w:val="en-GB"/>
        </w:rPr>
      </w:pPr>
      <w:bookmarkStart w:id="11" w:name="_Ref16680155"/>
      <w:bookmarkStart w:id="12" w:name="_Ref23952085"/>
      <w:r w:rsidRPr="00246970">
        <w:rPr>
          <w:rFonts w:ascii="Times New Roman" w:hAnsi="Times New Roman"/>
          <w:sz w:val="20"/>
          <w:lang w:val="en-GB"/>
        </w:rPr>
        <w:t>R3-19741</w:t>
      </w:r>
      <w:r w:rsidR="009E0A23">
        <w:rPr>
          <w:rFonts w:ascii="Times New Roman" w:hAnsi="Times New Roman"/>
          <w:sz w:val="20"/>
          <w:lang w:val="en-GB"/>
        </w:rPr>
        <w:t>7</w:t>
      </w:r>
      <w:r w:rsidR="00130F6E" w:rsidRPr="007D1119">
        <w:rPr>
          <w:rFonts w:ascii="Times New Roman" w:hAnsi="Times New Roman"/>
          <w:sz w:val="20"/>
          <w:lang w:val="en-GB"/>
        </w:rPr>
        <w:t xml:space="preserve">, </w:t>
      </w:r>
      <w:bookmarkEnd w:id="11"/>
      <w:r w:rsidR="00BC1EC4" w:rsidRPr="007D1119">
        <w:rPr>
          <w:rFonts w:ascii="Times New Roman" w:hAnsi="Times New Roman"/>
          <w:sz w:val="20"/>
          <w:lang w:val="en-GB"/>
        </w:rPr>
        <w:t>MDT Configuration support for E1AP, Ericsson</w:t>
      </w:r>
      <w:bookmarkEnd w:id="12"/>
    </w:p>
    <w:p w14:paraId="6854D310" w14:textId="1A02C809" w:rsidR="007749F0" w:rsidRPr="008745DC" w:rsidRDefault="00E85A62" w:rsidP="008745DC">
      <w:pPr>
        <w:pStyle w:val="Reference"/>
        <w:spacing w:after="160"/>
        <w:jc w:val="left"/>
        <w:rPr>
          <w:rFonts w:ascii="Times New Roman" w:hAnsi="Times New Roman"/>
          <w:sz w:val="20"/>
          <w:lang w:val="en-GB"/>
        </w:rPr>
      </w:pPr>
      <w:hyperlink r:id="rId11" w:history="1">
        <w:r w:rsidR="007749F0" w:rsidRPr="005F4A91">
          <w:rPr>
            <w:rFonts w:ascii="Times New Roman" w:hAnsi="Times New Roman"/>
            <w:sz w:val="20"/>
            <w:lang w:val="en-US"/>
          </w:rPr>
          <w:t>R2-1915752</w:t>
        </w:r>
      </w:hyperlink>
      <w:r w:rsidR="007749F0" w:rsidRPr="007749F0">
        <w:rPr>
          <w:rFonts w:ascii="Times New Roman" w:hAnsi="Times New Roman"/>
          <w:sz w:val="20"/>
          <w:lang w:val="en-GB"/>
        </w:rPr>
        <w:t>, Rep</w:t>
      </w:r>
      <w:bookmarkStart w:id="13" w:name="_GoBack"/>
      <w:bookmarkEnd w:id="13"/>
      <w:r w:rsidR="007749F0" w:rsidRPr="007749F0">
        <w:rPr>
          <w:rFonts w:ascii="Times New Roman" w:hAnsi="Times New Roman"/>
          <w:sz w:val="20"/>
          <w:lang w:val="en-GB"/>
        </w:rPr>
        <w:t>ort on Email discussion [107bis#</w:t>
      </w:r>
      <w:proofErr w:type="gramStart"/>
      <w:r w:rsidR="007749F0" w:rsidRPr="007749F0">
        <w:rPr>
          <w:rFonts w:ascii="Times New Roman" w:hAnsi="Times New Roman"/>
          <w:sz w:val="20"/>
          <w:lang w:val="en-GB"/>
        </w:rPr>
        <w:t>84][</w:t>
      </w:r>
      <w:proofErr w:type="gramEnd"/>
      <w:r w:rsidR="007749F0" w:rsidRPr="007749F0">
        <w:rPr>
          <w:rFonts w:ascii="Times New Roman" w:hAnsi="Times New Roman"/>
          <w:sz w:val="20"/>
          <w:lang w:val="en-GB"/>
        </w:rPr>
        <w:t>NR MDT] MR DC related issue (Ericsson)</w:t>
      </w:r>
    </w:p>
    <w:sectPr w:rsidR="007749F0" w:rsidRPr="008745D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E17BD" w14:textId="77777777" w:rsidR="00E240AD" w:rsidRDefault="00E240AD">
      <w:r>
        <w:separator/>
      </w:r>
    </w:p>
  </w:endnote>
  <w:endnote w:type="continuationSeparator" w:id="0">
    <w:p w14:paraId="6BA9EC22" w14:textId="77777777" w:rsidR="00E240AD" w:rsidRDefault="00E240AD">
      <w:r>
        <w:continuationSeparator/>
      </w:r>
    </w:p>
  </w:endnote>
  <w:endnote w:type="continuationNotice" w:id="1">
    <w:p w14:paraId="2B5C11D7" w14:textId="77777777" w:rsidR="00E240AD" w:rsidRDefault="00E240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B02FA" w14:textId="77777777" w:rsidR="00E240AD" w:rsidRDefault="00E240AD">
      <w:r>
        <w:separator/>
      </w:r>
    </w:p>
  </w:footnote>
  <w:footnote w:type="continuationSeparator" w:id="0">
    <w:p w14:paraId="4E0D5859" w14:textId="77777777" w:rsidR="00E240AD" w:rsidRDefault="00E240AD">
      <w:r>
        <w:continuationSeparator/>
      </w:r>
    </w:p>
  </w:footnote>
  <w:footnote w:type="continuationNotice" w:id="1">
    <w:p w14:paraId="1F93A3E5" w14:textId="77777777" w:rsidR="00E240AD" w:rsidRDefault="00E240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617D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0EEF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4A1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769B0"/>
    <w:multiLevelType w:val="hybridMultilevel"/>
    <w:tmpl w:val="83606676"/>
    <w:lvl w:ilvl="0" w:tplc="3B1E38FA">
      <w:start w:val="1"/>
      <w:numFmt w:val="bullet"/>
      <w:lvlText w:val="–"/>
      <w:lvlJc w:val="left"/>
      <w:pPr>
        <w:tabs>
          <w:tab w:val="num" w:pos="720"/>
        </w:tabs>
        <w:ind w:left="720" w:hanging="360"/>
      </w:pPr>
      <w:rPr>
        <w:rFonts w:ascii="Ericsson Capital TT" w:hAnsi="Ericsson Capital TT" w:hint="default"/>
      </w:rPr>
    </w:lvl>
    <w:lvl w:ilvl="1" w:tplc="5754949E">
      <w:start w:val="1"/>
      <w:numFmt w:val="bullet"/>
      <w:lvlText w:val="–"/>
      <w:lvlJc w:val="left"/>
      <w:pPr>
        <w:tabs>
          <w:tab w:val="num" w:pos="1440"/>
        </w:tabs>
        <w:ind w:left="1440" w:hanging="360"/>
      </w:pPr>
      <w:rPr>
        <w:rFonts w:ascii="Ericsson Capital TT" w:hAnsi="Ericsson Capital TT" w:hint="default"/>
      </w:rPr>
    </w:lvl>
    <w:lvl w:ilvl="2" w:tplc="F8301458">
      <w:start w:val="110"/>
      <w:numFmt w:val="bullet"/>
      <w:lvlText w:val="›"/>
      <w:lvlJc w:val="left"/>
      <w:pPr>
        <w:tabs>
          <w:tab w:val="num" w:pos="2160"/>
        </w:tabs>
        <w:ind w:left="2160" w:hanging="360"/>
      </w:pPr>
      <w:rPr>
        <w:rFonts w:ascii="Ericsson Capital TT" w:hAnsi="Ericsson Capital TT" w:hint="default"/>
      </w:rPr>
    </w:lvl>
    <w:lvl w:ilvl="3" w:tplc="B8529BC8">
      <w:start w:val="110"/>
      <w:numFmt w:val="bullet"/>
      <w:lvlText w:val="-"/>
      <w:lvlJc w:val="left"/>
      <w:pPr>
        <w:tabs>
          <w:tab w:val="num" w:pos="2880"/>
        </w:tabs>
        <w:ind w:left="2880" w:hanging="360"/>
      </w:pPr>
      <w:rPr>
        <w:rFonts w:ascii="Ericsson Capital TT" w:hAnsi="Ericsson Capital TT" w:hint="default"/>
      </w:rPr>
    </w:lvl>
    <w:lvl w:ilvl="4" w:tplc="E6DC2D1E" w:tentative="1">
      <w:start w:val="1"/>
      <w:numFmt w:val="bullet"/>
      <w:lvlText w:val="–"/>
      <w:lvlJc w:val="left"/>
      <w:pPr>
        <w:tabs>
          <w:tab w:val="num" w:pos="3600"/>
        </w:tabs>
        <w:ind w:left="3600" w:hanging="360"/>
      </w:pPr>
      <w:rPr>
        <w:rFonts w:ascii="Ericsson Capital TT" w:hAnsi="Ericsson Capital TT" w:hint="default"/>
      </w:rPr>
    </w:lvl>
    <w:lvl w:ilvl="5" w:tplc="34A402DC" w:tentative="1">
      <w:start w:val="1"/>
      <w:numFmt w:val="bullet"/>
      <w:lvlText w:val="–"/>
      <w:lvlJc w:val="left"/>
      <w:pPr>
        <w:tabs>
          <w:tab w:val="num" w:pos="4320"/>
        </w:tabs>
        <w:ind w:left="4320" w:hanging="360"/>
      </w:pPr>
      <w:rPr>
        <w:rFonts w:ascii="Ericsson Capital TT" w:hAnsi="Ericsson Capital TT" w:hint="default"/>
      </w:rPr>
    </w:lvl>
    <w:lvl w:ilvl="6" w:tplc="2EE46C98" w:tentative="1">
      <w:start w:val="1"/>
      <w:numFmt w:val="bullet"/>
      <w:lvlText w:val="–"/>
      <w:lvlJc w:val="left"/>
      <w:pPr>
        <w:tabs>
          <w:tab w:val="num" w:pos="5040"/>
        </w:tabs>
        <w:ind w:left="5040" w:hanging="360"/>
      </w:pPr>
      <w:rPr>
        <w:rFonts w:ascii="Ericsson Capital TT" w:hAnsi="Ericsson Capital TT" w:hint="default"/>
      </w:rPr>
    </w:lvl>
    <w:lvl w:ilvl="7" w:tplc="80D60BC4" w:tentative="1">
      <w:start w:val="1"/>
      <w:numFmt w:val="bullet"/>
      <w:lvlText w:val="–"/>
      <w:lvlJc w:val="left"/>
      <w:pPr>
        <w:tabs>
          <w:tab w:val="num" w:pos="5760"/>
        </w:tabs>
        <w:ind w:left="5760" w:hanging="360"/>
      </w:pPr>
      <w:rPr>
        <w:rFonts w:ascii="Ericsson Capital TT" w:hAnsi="Ericsson Capital TT" w:hint="default"/>
      </w:rPr>
    </w:lvl>
    <w:lvl w:ilvl="8" w:tplc="9EC4574C"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20B1D30"/>
    <w:multiLevelType w:val="hybridMultilevel"/>
    <w:tmpl w:val="CD12C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B7D04"/>
    <w:multiLevelType w:val="hybridMultilevel"/>
    <w:tmpl w:val="9B823F2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F5879"/>
    <w:multiLevelType w:val="hybridMultilevel"/>
    <w:tmpl w:val="CA50072E"/>
    <w:lvl w:ilvl="0" w:tplc="82162BC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3B067F"/>
    <w:multiLevelType w:val="multilevel"/>
    <w:tmpl w:val="4C3E3A1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200F45"/>
    <w:multiLevelType w:val="hybridMultilevel"/>
    <w:tmpl w:val="1892FCFC"/>
    <w:lvl w:ilvl="0" w:tplc="0458F69E">
      <w:start w:val="1"/>
      <w:numFmt w:val="bullet"/>
      <w:lvlText w:val="–"/>
      <w:lvlJc w:val="left"/>
      <w:pPr>
        <w:tabs>
          <w:tab w:val="num" w:pos="720"/>
        </w:tabs>
        <w:ind w:left="720" w:hanging="360"/>
      </w:pPr>
      <w:rPr>
        <w:rFonts w:ascii="Ericsson Capital TT" w:hAnsi="Ericsson Capital TT" w:hint="default"/>
      </w:rPr>
    </w:lvl>
    <w:lvl w:ilvl="1" w:tplc="D1B0D612">
      <w:start w:val="1"/>
      <w:numFmt w:val="bullet"/>
      <w:lvlText w:val="–"/>
      <w:lvlJc w:val="left"/>
      <w:pPr>
        <w:tabs>
          <w:tab w:val="num" w:pos="1440"/>
        </w:tabs>
        <w:ind w:left="1440" w:hanging="360"/>
      </w:pPr>
      <w:rPr>
        <w:rFonts w:ascii="Ericsson Capital TT" w:hAnsi="Ericsson Capital TT" w:hint="default"/>
      </w:rPr>
    </w:lvl>
    <w:lvl w:ilvl="2" w:tplc="F2A0A26A">
      <w:start w:val="206"/>
      <w:numFmt w:val="bullet"/>
      <w:lvlText w:val="›"/>
      <w:lvlJc w:val="left"/>
      <w:pPr>
        <w:tabs>
          <w:tab w:val="num" w:pos="2160"/>
        </w:tabs>
        <w:ind w:left="2160" w:hanging="360"/>
      </w:pPr>
      <w:rPr>
        <w:rFonts w:ascii="Ericsson Capital TT" w:hAnsi="Ericsson Capital TT" w:hint="default"/>
      </w:rPr>
    </w:lvl>
    <w:lvl w:ilvl="3" w:tplc="372C175E">
      <w:start w:val="1"/>
      <w:numFmt w:val="bullet"/>
      <w:lvlText w:val="–"/>
      <w:lvlJc w:val="left"/>
      <w:pPr>
        <w:tabs>
          <w:tab w:val="num" w:pos="2880"/>
        </w:tabs>
        <w:ind w:left="2880" w:hanging="360"/>
      </w:pPr>
      <w:rPr>
        <w:rFonts w:ascii="Ericsson Capital TT" w:hAnsi="Ericsson Capital TT" w:hint="default"/>
      </w:rPr>
    </w:lvl>
    <w:lvl w:ilvl="4" w:tplc="CEE81354">
      <w:start w:val="1"/>
      <w:numFmt w:val="bullet"/>
      <w:lvlText w:val="–"/>
      <w:lvlJc w:val="left"/>
      <w:pPr>
        <w:tabs>
          <w:tab w:val="num" w:pos="3600"/>
        </w:tabs>
        <w:ind w:left="3600" w:hanging="360"/>
      </w:pPr>
      <w:rPr>
        <w:rFonts w:ascii="Ericsson Capital TT" w:hAnsi="Ericsson Capital TT" w:hint="default"/>
      </w:rPr>
    </w:lvl>
    <w:lvl w:ilvl="5" w:tplc="E9AAD8A8">
      <w:start w:val="1"/>
      <w:numFmt w:val="bullet"/>
      <w:lvlText w:val="–"/>
      <w:lvlJc w:val="left"/>
      <w:pPr>
        <w:tabs>
          <w:tab w:val="num" w:pos="4320"/>
        </w:tabs>
        <w:ind w:left="4320" w:hanging="360"/>
      </w:pPr>
      <w:rPr>
        <w:rFonts w:ascii="Ericsson Capital TT" w:hAnsi="Ericsson Capital TT" w:hint="default"/>
      </w:rPr>
    </w:lvl>
    <w:lvl w:ilvl="6" w:tplc="5E7E9D2E">
      <w:start w:val="1"/>
      <w:numFmt w:val="bullet"/>
      <w:lvlText w:val="–"/>
      <w:lvlJc w:val="left"/>
      <w:pPr>
        <w:tabs>
          <w:tab w:val="num" w:pos="5040"/>
        </w:tabs>
        <w:ind w:left="5040" w:hanging="360"/>
      </w:pPr>
      <w:rPr>
        <w:rFonts w:ascii="Ericsson Capital TT" w:hAnsi="Ericsson Capital TT" w:hint="default"/>
      </w:rPr>
    </w:lvl>
    <w:lvl w:ilvl="7" w:tplc="9D52D2BA">
      <w:start w:val="1"/>
      <w:numFmt w:val="bullet"/>
      <w:lvlText w:val="–"/>
      <w:lvlJc w:val="left"/>
      <w:pPr>
        <w:tabs>
          <w:tab w:val="num" w:pos="5760"/>
        </w:tabs>
        <w:ind w:left="5760" w:hanging="360"/>
      </w:pPr>
      <w:rPr>
        <w:rFonts w:ascii="Ericsson Capital TT" w:hAnsi="Ericsson Capital TT" w:hint="default"/>
      </w:rPr>
    </w:lvl>
    <w:lvl w:ilvl="8" w:tplc="DFE877D8">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16352DDF"/>
    <w:multiLevelType w:val="hybridMultilevel"/>
    <w:tmpl w:val="8DEE5CB2"/>
    <w:lvl w:ilvl="0" w:tplc="30AC8B9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9F76A5"/>
    <w:multiLevelType w:val="hybridMultilevel"/>
    <w:tmpl w:val="95DA42A4"/>
    <w:lvl w:ilvl="0" w:tplc="4AB6B0DC">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7C3FC2"/>
    <w:multiLevelType w:val="hybridMultilevel"/>
    <w:tmpl w:val="C7D26BC2"/>
    <w:lvl w:ilvl="0" w:tplc="041D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51378C4"/>
    <w:multiLevelType w:val="hybridMultilevel"/>
    <w:tmpl w:val="28E65D92"/>
    <w:lvl w:ilvl="0" w:tplc="2BCA38E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B32259"/>
    <w:multiLevelType w:val="hybridMultilevel"/>
    <w:tmpl w:val="D848CC38"/>
    <w:lvl w:ilvl="0" w:tplc="0EDAFF2C">
      <w:start w:val="1"/>
      <w:numFmt w:val="bullet"/>
      <w:lvlText w:val="›"/>
      <w:lvlJc w:val="left"/>
      <w:pPr>
        <w:tabs>
          <w:tab w:val="num" w:pos="720"/>
        </w:tabs>
        <w:ind w:left="720" w:hanging="360"/>
      </w:pPr>
      <w:rPr>
        <w:rFonts w:ascii="Arial" w:hAnsi="Arial" w:cs="Times New Roman" w:hint="default"/>
      </w:rPr>
    </w:lvl>
    <w:lvl w:ilvl="1" w:tplc="D68C5A86">
      <w:start w:val="1"/>
      <w:numFmt w:val="bullet"/>
      <w:lvlText w:val="›"/>
      <w:lvlJc w:val="left"/>
      <w:pPr>
        <w:tabs>
          <w:tab w:val="num" w:pos="1440"/>
        </w:tabs>
        <w:ind w:left="1440" w:hanging="360"/>
      </w:pPr>
      <w:rPr>
        <w:rFonts w:ascii="Arial" w:hAnsi="Arial" w:cs="Times New Roman" w:hint="default"/>
      </w:rPr>
    </w:lvl>
    <w:lvl w:ilvl="2" w:tplc="31E44DC2">
      <w:start w:val="206"/>
      <w:numFmt w:val="bullet"/>
      <w:lvlText w:val="›"/>
      <w:lvlJc w:val="left"/>
      <w:pPr>
        <w:tabs>
          <w:tab w:val="num" w:pos="2160"/>
        </w:tabs>
        <w:ind w:left="2160" w:hanging="360"/>
      </w:pPr>
      <w:rPr>
        <w:rFonts w:ascii="Ericsson Capital TT" w:hAnsi="Ericsson Capital TT" w:hint="default"/>
      </w:rPr>
    </w:lvl>
    <w:lvl w:ilvl="3" w:tplc="6E202072">
      <w:start w:val="1"/>
      <w:numFmt w:val="bullet"/>
      <w:lvlText w:val="›"/>
      <w:lvlJc w:val="left"/>
      <w:pPr>
        <w:tabs>
          <w:tab w:val="num" w:pos="2880"/>
        </w:tabs>
        <w:ind w:left="2880" w:hanging="360"/>
      </w:pPr>
      <w:rPr>
        <w:rFonts w:ascii="Arial" w:hAnsi="Arial" w:cs="Times New Roman" w:hint="default"/>
      </w:rPr>
    </w:lvl>
    <w:lvl w:ilvl="4" w:tplc="2A8A5A96">
      <w:start w:val="1"/>
      <w:numFmt w:val="bullet"/>
      <w:lvlText w:val="›"/>
      <w:lvlJc w:val="left"/>
      <w:pPr>
        <w:tabs>
          <w:tab w:val="num" w:pos="3600"/>
        </w:tabs>
        <w:ind w:left="3600" w:hanging="360"/>
      </w:pPr>
      <w:rPr>
        <w:rFonts w:ascii="Arial" w:hAnsi="Arial" w:cs="Times New Roman" w:hint="default"/>
      </w:rPr>
    </w:lvl>
    <w:lvl w:ilvl="5" w:tplc="C8B0B4AE">
      <w:start w:val="1"/>
      <w:numFmt w:val="bullet"/>
      <w:lvlText w:val="›"/>
      <w:lvlJc w:val="left"/>
      <w:pPr>
        <w:tabs>
          <w:tab w:val="num" w:pos="4320"/>
        </w:tabs>
        <w:ind w:left="4320" w:hanging="360"/>
      </w:pPr>
      <w:rPr>
        <w:rFonts w:ascii="Arial" w:hAnsi="Arial" w:cs="Times New Roman" w:hint="default"/>
      </w:rPr>
    </w:lvl>
    <w:lvl w:ilvl="6" w:tplc="F15E255A">
      <w:start w:val="1"/>
      <w:numFmt w:val="bullet"/>
      <w:lvlText w:val="›"/>
      <w:lvlJc w:val="left"/>
      <w:pPr>
        <w:tabs>
          <w:tab w:val="num" w:pos="5040"/>
        </w:tabs>
        <w:ind w:left="5040" w:hanging="360"/>
      </w:pPr>
      <w:rPr>
        <w:rFonts w:ascii="Arial" w:hAnsi="Arial" w:cs="Times New Roman" w:hint="default"/>
      </w:rPr>
    </w:lvl>
    <w:lvl w:ilvl="7" w:tplc="5DC4AC16">
      <w:start w:val="1"/>
      <w:numFmt w:val="bullet"/>
      <w:lvlText w:val="›"/>
      <w:lvlJc w:val="left"/>
      <w:pPr>
        <w:tabs>
          <w:tab w:val="num" w:pos="5760"/>
        </w:tabs>
        <w:ind w:left="5760" w:hanging="360"/>
      </w:pPr>
      <w:rPr>
        <w:rFonts w:ascii="Arial" w:hAnsi="Arial" w:cs="Times New Roman" w:hint="default"/>
      </w:rPr>
    </w:lvl>
    <w:lvl w:ilvl="8" w:tplc="6F76925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07D5827"/>
    <w:multiLevelType w:val="hybridMultilevel"/>
    <w:tmpl w:val="2B6090A2"/>
    <w:lvl w:ilvl="0" w:tplc="B54EEB2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F17E1A00"/>
    <w:lvl w:ilvl="0" w:tplc="78A864BC">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21" w15:restartNumberingAfterBreak="0">
    <w:nsid w:val="3E7970EA"/>
    <w:multiLevelType w:val="hybridMultilevel"/>
    <w:tmpl w:val="EC3A1F86"/>
    <w:lvl w:ilvl="0" w:tplc="9782C2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640DD"/>
    <w:multiLevelType w:val="hybridMultilevel"/>
    <w:tmpl w:val="1B468D84"/>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25" w15:restartNumberingAfterBreak="0">
    <w:nsid w:val="49F0343E"/>
    <w:multiLevelType w:val="hybridMultilevel"/>
    <w:tmpl w:val="D5B402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600" w:hanging="180"/>
      </w:pPr>
    </w:lvl>
    <w:lvl w:ilvl="3" w:tplc="0409000F" w:tentative="1">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28" w15:restartNumberingAfterBreak="0">
    <w:nsid w:val="51904AE4"/>
    <w:multiLevelType w:val="multilevel"/>
    <w:tmpl w:val="4C3E3A10"/>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CD127B"/>
    <w:multiLevelType w:val="hybridMultilevel"/>
    <w:tmpl w:val="D5B402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AEC4E3E"/>
    <w:multiLevelType w:val="hybridMultilevel"/>
    <w:tmpl w:val="23CE107A"/>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FE55C0"/>
    <w:multiLevelType w:val="hybridMultilevel"/>
    <w:tmpl w:val="201AF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360" w:hanging="360"/>
      </w:pPr>
      <w:rPr>
        <w:rFonts w:ascii="Courier New" w:hAnsi="Courier New" w:cs="Courier New" w:hint="default"/>
      </w:rPr>
    </w:lvl>
    <w:lvl w:ilvl="2" w:tplc="041D0005" w:tentative="1">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34" w15:restartNumberingAfterBreak="0">
    <w:nsid w:val="601D057E"/>
    <w:multiLevelType w:val="hybridMultilevel"/>
    <w:tmpl w:val="E0E8DFC2"/>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tentative="1">
      <w:start w:val="1"/>
      <w:numFmt w:val="bullet"/>
      <w:lvlText w:val=""/>
      <w:lvlJc w:val="left"/>
      <w:pPr>
        <w:ind w:left="1364" w:hanging="360"/>
      </w:pPr>
      <w:rPr>
        <w:rFonts w:ascii="Wingdings" w:hAnsi="Wingdings" w:hint="default"/>
      </w:rPr>
    </w:lvl>
    <w:lvl w:ilvl="3" w:tplc="041D0001" w:tentative="1">
      <w:start w:val="1"/>
      <w:numFmt w:val="bullet"/>
      <w:lvlText w:val=""/>
      <w:lvlJc w:val="left"/>
      <w:pPr>
        <w:ind w:left="2084" w:hanging="360"/>
      </w:pPr>
      <w:rPr>
        <w:rFonts w:ascii="Symbol" w:hAnsi="Symbol" w:hint="default"/>
      </w:rPr>
    </w:lvl>
    <w:lvl w:ilvl="4" w:tplc="041D0003" w:tentative="1">
      <w:start w:val="1"/>
      <w:numFmt w:val="bullet"/>
      <w:lvlText w:val="o"/>
      <w:lvlJc w:val="left"/>
      <w:pPr>
        <w:ind w:left="2804" w:hanging="360"/>
      </w:pPr>
      <w:rPr>
        <w:rFonts w:ascii="Courier New" w:hAnsi="Courier New" w:cs="Courier New" w:hint="default"/>
      </w:rPr>
    </w:lvl>
    <w:lvl w:ilvl="5" w:tplc="041D0005" w:tentative="1">
      <w:start w:val="1"/>
      <w:numFmt w:val="bullet"/>
      <w:lvlText w:val=""/>
      <w:lvlJc w:val="left"/>
      <w:pPr>
        <w:ind w:left="3524" w:hanging="360"/>
      </w:pPr>
      <w:rPr>
        <w:rFonts w:ascii="Wingdings" w:hAnsi="Wingdings" w:hint="default"/>
      </w:rPr>
    </w:lvl>
    <w:lvl w:ilvl="6" w:tplc="041D0001" w:tentative="1">
      <w:start w:val="1"/>
      <w:numFmt w:val="bullet"/>
      <w:lvlText w:val=""/>
      <w:lvlJc w:val="left"/>
      <w:pPr>
        <w:ind w:left="4244" w:hanging="360"/>
      </w:pPr>
      <w:rPr>
        <w:rFonts w:ascii="Symbol" w:hAnsi="Symbol" w:hint="default"/>
      </w:rPr>
    </w:lvl>
    <w:lvl w:ilvl="7" w:tplc="041D0003" w:tentative="1">
      <w:start w:val="1"/>
      <w:numFmt w:val="bullet"/>
      <w:lvlText w:val="o"/>
      <w:lvlJc w:val="left"/>
      <w:pPr>
        <w:ind w:left="4964" w:hanging="360"/>
      </w:pPr>
      <w:rPr>
        <w:rFonts w:ascii="Courier New" w:hAnsi="Courier New" w:cs="Courier New" w:hint="default"/>
      </w:rPr>
    </w:lvl>
    <w:lvl w:ilvl="8" w:tplc="041D0005" w:tentative="1">
      <w:start w:val="1"/>
      <w:numFmt w:val="bullet"/>
      <w:lvlText w:val=""/>
      <w:lvlJc w:val="left"/>
      <w:pPr>
        <w:ind w:left="5684" w:hanging="360"/>
      </w:pPr>
      <w:rPr>
        <w:rFonts w:ascii="Wingdings" w:hAnsi="Wingdings" w:hint="default"/>
      </w:rPr>
    </w:lvl>
  </w:abstractNum>
  <w:abstractNum w:abstractNumId="35" w15:restartNumberingAfterBreak="0">
    <w:nsid w:val="6DED6A20"/>
    <w:multiLevelType w:val="hybridMultilevel"/>
    <w:tmpl w:val="53FC3D90"/>
    <w:lvl w:ilvl="0" w:tplc="6E6A539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295221"/>
    <w:multiLevelType w:val="hybridMultilevel"/>
    <w:tmpl w:val="12081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11"/>
  </w:num>
  <w:num w:numId="6">
    <w:abstractNumId w:val="6"/>
  </w:num>
  <w:num w:numId="7">
    <w:abstractNumId w:val="35"/>
  </w:num>
  <w:num w:numId="8">
    <w:abstractNumId w:val="23"/>
  </w:num>
  <w:num w:numId="9">
    <w:abstractNumId w:val="37"/>
  </w:num>
  <w:num w:numId="10">
    <w:abstractNumId w:val="28"/>
  </w:num>
  <w:num w:numId="11">
    <w:abstractNumId w:val="7"/>
  </w:num>
  <w:num w:numId="12">
    <w:abstractNumId w:val="3"/>
  </w:num>
  <w:num w:numId="13">
    <w:abstractNumId w:val="17"/>
  </w:num>
  <w:num w:numId="14">
    <w:abstractNumId w:val="10"/>
  </w:num>
  <w:num w:numId="15">
    <w:abstractNumId w:val="30"/>
  </w:num>
  <w:num w:numId="16">
    <w:abstractNumId w:val="13"/>
  </w:num>
  <w:num w:numId="17">
    <w:abstractNumId w:val="31"/>
  </w:num>
  <w:num w:numId="18">
    <w:abstractNumId w:val="22"/>
  </w:num>
  <w:num w:numId="19">
    <w:abstractNumId w:val="34"/>
  </w:num>
  <w:num w:numId="20">
    <w:abstractNumId w:val="33"/>
  </w:num>
  <w:num w:numId="21">
    <w:abstractNumId w:val="25"/>
  </w:num>
  <w:num w:numId="22">
    <w:abstractNumId w:val="5"/>
  </w:num>
  <w:num w:numId="23">
    <w:abstractNumId w:val="9"/>
  </w:num>
  <w:num w:numId="24">
    <w:abstractNumId w:val="16"/>
  </w:num>
  <w:num w:numId="25">
    <w:abstractNumId w:val="26"/>
  </w:num>
  <w:num w:numId="26">
    <w:abstractNumId w:val="4"/>
  </w:num>
  <w:num w:numId="27">
    <w:abstractNumId w:val="19"/>
  </w:num>
  <w:num w:numId="28">
    <w:abstractNumId w:val="24"/>
  </w:num>
  <w:num w:numId="29">
    <w:abstractNumId w:val="21"/>
  </w:num>
  <w:num w:numId="30">
    <w:abstractNumId w:val="29"/>
  </w:num>
  <w:num w:numId="31">
    <w:abstractNumId w:val="32"/>
  </w:num>
  <w:num w:numId="32">
    <w:abstractNumId w:val="12"/>
  </w:num>
  <w:num w:numId="33">
    <w:abstractNumId w:val="15"/>
  </w:num>
  <w:num w:numId="34">
    <w:abstractNumId w:val="8"/>
  </w:num>
  <w:num w:numId="35">
    <w:abstractNumId w:val="38"/>
  </w:num>
  <w:num w:numId="36">
    <w:abstractNumId w:val="18"/>
  </w:num>
  <w:num w:numId="37">
    <w:abstractNumId w:val="36"/>
  </w:num>
  <w:num w:numId="38">
    <w:abstractNumId w:val="2"/>
  </w:num>
  <w:num w:numId="39">
    <w:abstractNumId w:val="20"/>
  </w:num>
  <w:num w:numId="40">
    <w:abstractNumId w:val="27"/>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0"/>
  </w:num>
  <w:num w:numId="44">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5A"/>
    <w:rsid w:val="00001E8F"/>
    <w:rsid w:val="000028F0"/>
    <w:rsid w:val="00010AFD"/>
    <w:rsid w:val="00010C29"/>
    <w:rsid w:val="000167A9"/>
    <w:rsid w:val="00022E4A"/>
    <w:rsid w:val="0002346B"/>
    <w:rsid w:val="0003263C"/>
    <w:rsid w:val="000333D0"/>
    <w:rsid w:val="00045618"/>
    <w:rsid w:val="00067DCD"/>
    <w:rsid w:val="000862CC"/>
    <w:rsid w:val="000941AE"/>
    <w:rsid w:val="000A0A6D"/>
    <w:rsid w:val="000A0DAB"/>
    <w:rsid w:val="000A6394"/>
    <w:rsid w:val="000B38CF"/>
    <w:rsid w:val="000C038A"/>
    <w:rsid w:val="000C6598"/>
    <w:rsid w:val="000D7449"/>
    <w:rsid w:val="000F23FA"/>
    <w:rsid w:val="00111F08"/>
    <w:rsid w:val="00112C4C"/>
    <w:rsid w:val="001238E1"/>
    <w:rsid w:val="00130F6E"/>
    <w:rsid w:val="00143ED4"/>
    <w:rsid w:val="00145D43"/>
    <w:rsid w:val="00157039"/>
    <w:rsid w:val="0016286B"/>
    <w:rsid w:val="001670C1"/>
    <w:rsid w:val="00192C46"/>
    <w:rsid w:val="00196166"/>
    <w:rsid w:val="001A2F40"/>
    <w:rsid w:val="001A7B60"/>
    <w:rsid w:val="001B5369"/>
    <w:rsid w:val="001B5DDA"/>
    <w:rsid w:val="001B7A65"/>
    <w:rsid w:val="001C4381"/>
    <w:rsid w:val="001D06E9"/>
    <w:rsid w:val="001D2CB8"/>
    <w:rsid w:val="001D75D6"/>
    <w:rsid w:val="001E0EC3"/>
    <w:rsid w:val="001E41F3"/>
    <w:rsid w:val="001E48D4"/>
    <w:rsid w:val="001F064A"/>
    <w:rsid w:val="001F095F"/>
    <w:rsid w:val="001F4BC2"/>
    <w:rsid w:val="00217C20"/>
    <w:rsid w:val="002218D6"/>
    <w:rsid w:val="0022215E"/>
    <w:rsid w:val="002339AF"/>
    <w:rsid w:val="002378B8"/>
    <w:rsid w:val="00246970"/>
    <w:rsid w:val="002553DB"/>
    <w:rsid w:val="002575A4"/>
    <w:rsid w:val="0026004D"/>
    <w:rsid w:val="002636A7"/>
    <w:rsid w:val="00263FD7"/>
    <w:rsid w:val="002659F5"/>
    <w:rsid w:val="00274C4B"/>
    <w:rsid w:val="0027588B"/>
    <w:rsid w:val="00275D12"/>
    <w:rsid w:val="002769EB"/>
    <w:rsid w:val="002860C4"/>
    <w:rsid w:val="00292866"/>
    <w:rsid w:val="002A1F7B"/>
    <w:rsid w:val="002A47EF"/>
    <w:rsid w:val="002B24C6"/>
    <w:rsid w:val="002B2FF3"/>
    <w:rsid w:val="002B5741"/>
    <w:rsid w:val="002B5B7A"/>
    <w:rsid w:val="002B6642"/>
    <w:rsid w:val="002C54A7"/>
    <w:rsid w:val="002C7A1A"/>
    <w:rsid w:val="002E4AB6"/>
    <w:rsid w:val="003051A8"/>
    <w:rsid w:val="00305409"/>
    <w:rsid w:val="0033000D"/>
    <w:rsid w:val="00330260"/>
    <w:rsid w:val="00335855"/>
    <w:rsid w:val="00342295"/>
    <w:rsid w:val="00342546"/>
    <w:rsid w:val="003449F2"/>
    <w:rsid w:val="00345FB8"/>
    <w:rsid w:val="00347AEA"/>
    <w:rsid w:val="0035291D"/>
    <w:rsid w:val="0035319E"/>
    <w:rsid w:val="00353346"/>
    <w:rsid w:val="00353938"/>
    <w:rsid w:val="00353F77"/>
    <w:rsid w:val="00355AC0"/>
    <w:rsid w:val="00363D4B"/>
    <w:rsid w:val="0037668C"/>
    <w:rsid w:val="00381414"/>
    <w:rsid w:val="00387EB0"/>
    <w:rsid w:val="00396631"/>
    <w:rsid w:val="003A4E1D"/>
    <w:rsid w:val="003A5614"/>
    <w:rsid w:val="003C12C0"/>
    <w:rsid w:val="003C5E82"/>
    <w:rsid w:val="003C62F1"/>
    <w:rsid w:val="003D1A8E"/>
    <w:rsid w:val="003D248B"/>
    <w:rsid w:val="003D332E"/>
    <w:rsid w:val="003D4C06"/>
    <w:rsid w:val="003D4E25"/>
    <w:rsid w:val="003E0918"/>
    <w:rsid w:val="003E1A36"/>
    <w:rsid w:val="003E27E9"/>
    <w:rsid w:val="003F4B1B"/>
    <w:rsid w:val="003F54CE"/>
    <w:rsid w:val="0041493D"/>
    <w:rsid w:val="00415640"/>
    <w:rsid w:val="00415E16"/>
    <w:rsid w:val="004165D0"/>
    <w:rsid w:val="004242F1"/>
    <w:rsid w:val="00424AFC"/>
    <w:rsid w:val="00430230"/>
    <w:rsid w:val="004318A4"/>
    <w:rsid w:val="004320EC"/>
    <w:rsid w:val="00433C65"/>
    <w:rsid w:val="004372E1"/>
    <w:rsid w:val="00441977"/>
    <w:rsid w:val="00446D66"/>
    <w:rsid w:val="00446F68"/>
    <w:rsid w:val="00453417"/>
    <w:rsid w:val="0045561C"/>
    <w:rsid w:val="00455EEE"/>
    <w:rsid w:val="0045637B"/>
    <w:rsid w:val="00467657"/>
    <w:rsid w:val="00474F4D"/>
    <w:rsid w:val="00475F61"/>
    <w:rsid w:val="00477891"/>
    <w:rsid w:val="00483A4F"/>
    <w:rsid w:val="004865D4"/>
    <w:rsid w:val="0049101C"/>
    <w:rsid w:val="004A1950"/>
    <w:rsid w:val="004A2BB5"/>
    <w:rsid w:val="004B190C"/>
    <w:rsid w:val="004B1FFF"/>
    <w:rsid w:val="004B32F9"/>
    <w:rsid w:val="004B75B7"/>
    <w:rsid w:val="004D5D03"/>
    <w:rsid w:val="004D7870"/>
    <w:rsid w:val="004E4689"/>
    <w:rsid w:val="004E7316"/>
    <w:rsid w:val="004F6AA0"/>
    <w:rsid w:val="00501900"/>
    <w:rsid w:val="00504827"/>
    <w:rsid w:val="005116DD"/>
    <w:rsid w:val="005124D6"/>
    <w:rsid w:val="0051580D"/>
    <w:rsid w:val="00515BBC"/>
    <w:rsid w:val="005208E2"/>
    <w:rsid w:val="005215DE"/>
    <w:rsid w:val="00535209"/>
    <w:rsid w:val="00542E62"/>
    <w:rsid w:val="00543ED0"/>
    <w:rsid w:val="005564FE"/>
    <w:rsid w:val="005711E0"/>
    <w:rsid w:val="0058168A"/>
    <w:rsid w:val="00584AB0"/>
    <w:rsid w:val="00587850"/>
    <w:rsid w:val="00592D74"/>
    <w:rsid w:val="0059575D"/>
    <w:rsid w:val="005B6102"/>
    <w:rsid w:val="005C6BF5"/>
    <w:rsid w:val="005E2C44"/>
    <w:rsid w:val="005E3D2A"/>
    <w:rsid w:val="005E4D8A"/>
    <w:rsid w:val="005F436C"/>
    <w:rsid w:val="005F4A91"/>
    <w:rsid w:val="0060567A"/>
    <w:rsid w:val="00616E3B"/>
    <w:rsid w:val="00621188"/>
    <w:rsid w:val="00622805"/>
    <w:rsid w:val="00623321"/>
    <w:rsid w:val="006257ED"/>
    <w:rsid w:val="0062763C"/>
    <w:rsid w:val="006328D8"/>
    <w:rsid w:val="00650636"/>
    <w:rsid w:val="00655C40"/>
    <w:rsid w:val="00661126"/>
    <w:rsid w:val="006622AC"/>
    <w:rsid w:val="00667570"/>
    <w:rsid w:val="006760A7"/>
    <w:rsid w:val="00677C8D"/>
    <w:rsid w:val="006804C7"/>
    <w:rsid w:val="006848B8"/>
    <w:rsid w:val="00686561"/>
    <w:rsid w:val="00695808"/>
    <w:rsid w:val="006A1062"/>
    <w:rsid w:val="006A5614"/>
    <w:rsid w:val="006B0F46"/>
    <w:rsid w:val="006B20B0"/>
    <w:rsid w:val="006B46FB"/>
    <w:rsid w:val="006B5C77"/>
    <w:rsid w:val="006C6A94"/>
    <w:rsid w:val="006D5BA8"/>
    <w:rsid w:val="006E21FB"/>
    <w:rsid w:val="006E5D1B"/>
    <w:rsid w:val="006E6CA9"/>
    <w:rsid w:val="006E74F4"/>
    <w:rsid w:val="007066BD"/>
    <w:rsid w:val="00715FD5"/>
    <w:rsid w:val="007238AC"/>
    <w:rsid w:val="00732FF2"/>
    <w:rsid w:val="007342B2"/>
    <w:rsid w:val="00741A30"/>
    <w:rsid w:val="00742578"/>
    <w:rsid w:val="0075000D"/>
    <w:rsid w:val="0076635E"/>
    <w:rsid w:val="007749F0"/>
    <w:rsid w:val="00775CD6"/>
    <w:rsid w:val="00792342"/>
    <w:rsid w:val="00795237"/>
    <w:rsid w:val="007A0C37"/>
    <w:rsid w:val="007A201B"/>
    <w:rsid w:val="007A34F3"/>
    <w:rsid w:val="007A5090"/>
    <w:rsid w:val="007B512A"/>
    <w:rsid w:val="007B6D03"/>
    <w:rsid w:val="007C2097"/>
    <w:rsid w:val="007C2718"/>
    <w:rsid w:val="007C3129"/>
    <w:rsid w:val="007D0353"/>
    <w:rsid w:val="007D1119"/>
    <w:rsid w:val="007D291E"/>
    <w:rsid w:val="007D6A07"/>
    <w:rsid w:val="007E4113"/>
    <w:rsid w:val="007E5FC8"/>
    <w:rsid w:val="007F3584"/>
    <w:rsid w:val="007F3E51"/>
    <w:rsid w:val="007F571E"/>
    <w:rsid w:val="0080559C"/>
    <w:rsid w:val="00807CD9"/>
    <w:rsid w:val="008113D4"/>
    <w:rsid w:val="0081454E"/>
    <w:rsid w:val="00820C52"/>
    <w:rsid w:val="00826201"/>
    <w:rsid w:val="008279FA"/>
    <w:rsid w:val="008326DD"/>
    <w:rsid w:val="00834A71"/>
    <w:rsid w:val="00842B79"/>
    <w:rsid w:val="00853F52"/>
    <w:rsid w:val="008579E4"/>
    <w:rsid w:val="00857B40"/>
    <w:rsid w:val="0086040D"/>
    <w:rsid w:val="008626E7"/>
    <w:rsid w:val="00866BC6"/>
    <w:rsid w:val="00870EE7"/>
    <w:rsid w:val="008745DC"/>
    <w:rsid w:val="00876C7E"/>
    <w:rsid w:val="008770E2"/>
    <w:rsid w:val="008872A4"/>
    <w:rsid w:val="008878FC"/>
    <w:rsid w:val="008927AF"/>
    <w:rsid w:val="00894ADC"/>
    <w:rsid w:val="008A3144"/>
    <w:rsid w:val="008B63CC"/>
    <w:rsid w:val="008B6951"/>
    <w:rsid w:val="008F686C"/>
    <w:rsid w:val="009017EE"/>
    <w:rsid w:val="0090418B"/>
    <w:rsid w:val="00915D8F"/>
    <w:rsid w:val="00916A22"/>
    <w:rsid w:val="00923323"/>
    <w:rsid w:val="009240EA"/>
    <w:rsid w:val="00926624"/>
    <w:rsid w:val="00927003"/>
    <w:rsid w:val="00936301"/>
    <w:rsid w:val="00936638"/>
    <w:rsid w:val="00941931"/>
    <w:rsid w:val="00955FBC"/>
    <w:rsid w:val="00957FAE"/>
    <w:rsid w:val="009628A1"/>
    <w:rsid w:val="0096399A"/>
    <w:rsid w:val="00972525"/>
    <w:rsid w:val="009743DF"/>
    <w:rsid w:val="009777D9"/>
    <w:rsid w:val="00991B88"/>
    <w:rsid w:val="009A579D"/>
    <w:rsid w:val="009B36D3"/>
    <w:rsid w:val="009C5548"/>
    <w:rsid w:val="009E0A23"/>
    <w:rsid w:val="009E3297"/>
    <w:rsid w:val="009E523B"/>
    <w:rsid w:val="009E5941"/>
    <w:rsid w:val="009F3E89"/>
    <w:rsid w:val="009F734F"/>
    <w:rsid w:val="00A04081"/>
    <w:rsid w:val="00A142BB"/>
    <w:rsid w:val="00A2269F"/>
    <w:rsid w:val="00A246B6"/>
    <w:rsid w:val="00A34EE5"/>
    <w:rsid w:val="00A3732B"/>
    <w:rsid w:val="00A42894"/>
    <w:rsid w:val="00A428EC"/>
    <w:rsid w:val="00A47E70"/>
    <w:rsid w:val="00A558E0"/>
    <w:rsid w:val="00A6095F"/>
    <w:rsid w:val="00A623A3"/>
    <w:rsid w:val="00A713A0"/>
    <w:rsid w:val="00A7316E"/>
    <w:rsid w:val="00A7671C"/>
    <w:rsid w:val="00A91432"/>
    <w:rsid w:val="00AA739C"/>
    <w:rsid w:val="00AB00C3"/>
    <w:rsid w:val="00AB7A11"/>
    <w:rsid w:val="00AD1CD8"/>
    <w:rsid w:val="00AE2E1F"/>
    <w:rsid w:val="00AE6E2C"/>
    <w:rsid w:val="00AE6EAC"/>
    <w:rsid w:val="00AF43A8"/>
    <w:rsid w:val="00B0502B"/>
    <w:rsid w:val="00B12ACB"/>
    <w:rsid w:val="00B13D72"/>
    <w:rsid w:val="00B157D7"/>
    <w:rsid w:val="00B228DB"/>
    <w:rsid w:val="00B23FA5"/>
    <w:rsid w:val="00B258BB"/>
    <w:rsid w:val="00B31F3A"/>
    <w:rsid w:val="00B322BE"/>
    <w:rsid w:val="00B437CA"/>
    <w:rsid w:val="00B451FF"/>
    <w:rsid w:val="00B46401"/>
    <w:rsid w:val="00B50379"/>
    <w:rsid w:val="00B560B5"/>
    <w:rsid w:val="00B566B5"/>
    <w:rsid w:val="00B67B97"/>
    <w:rsid w:val="00B70BDD"/>
    <w:rsid w:val="00B75FA2"/>
    <w:rsid w:val="00B76C75"/>
    <w:rsid w:val="00B85DBD"/>
    <w:rsid w:val="00B87416"/>
    <w:rsid w:val="00B91B75"/>
    <w:rsid w:val="00B91CD5"/>
    <w:rsid w:val="00B968C8"/>
    <w:rsid w:val="00BA00BC"/>
    <w:rsid w:val="00BA3EC5"/>
    <w:rsid w:val="00BB5DFC"/>
    <w:rsid w:val="00BB632B"/>
    <w:rsid w:val="00BC1EC4"/>
    <w:rsid w:val="00BD279D"/>
    <w:rsid w:val="00BD301E"/>
    <w:rsid w:val="00BD3571"/>
    <w:rsid w:val="00BD4BDD"/>
    <w:rsid w:val="00BD6BB8"/>
    <w:rsid w:val="00BE2EC3"/>
    <w:rsid w:val="00BE3B42"/>
    <w:rsid w:val="00BE55D0"/>
    <w:rsid w:val="00BF53DC"/>
    <w:rsid w:val="00BF7F8B"/>
    <w:rsid w:val="00C12DBC"/>
    <w:rsid w:val="00C24FE4"/>
    <w:rsid w:val="00C44354"/>
    <w:rsid w:val="00C47ADB"/>
    <w:rsid w:val="00C5481B"/>
    <w:rsid w:val="00C703FF"/>
    <w:rsid w:val="00C860C2"/>
    <w:rsid w:val="00C93D56"/>
    <w:rsid w:val="00C95985"/>
    <w:rsid w:val="00C95F7F"/>
    <w:rsid w:val="00CA12A2"/>
    <w:rsid w:val="00CA6304"/>
    <w:rsid w:val="00CB28E5"/>
    <w:rsid w:val="00CB3D5D"/>
    <w:rsid w:val="00CB7E73"/>
    <w:rsid w:val="00CC5026"/>
    <w:rsid w:val="00CD1466"/>
    <w:rsid w:val="00CE271A"/>
    <w:rsid w:val="00CF036D"/>
    <w:rsid w:val="00CF6025"/>
    <w:rsid w:val="00D02C7B"/>
    <w:rsid w:val="00D03F9A"/>
    <w:rsid w:val="00D078B1"/>
    <w:rsid w:val="00D104E0"/>
    <w:rsid w:val="00D14CC2"/>
    <w:rsid w:val="00D153D3"/>
    <w:rsid w:val="00D202FA"/>
    <w:rsid w:val="00D241D5"/>
    <w:rsid w:val="00D25AE3"/>
    <w:rsid w:val="00D35609"/>
    <w:rsid w:val="00D608C3"/>
    <w:rsid w:val="00D76E6F"/>
    <w:rsid w:val="00D85D9E"/>
    <w:rsid w:val="00DA3378"/>
    <w:rsid w:val="00DD48EF"/>
    <w:rsid w:val="00DD5724"/>
    <w:rsid w:val="00DD7270"/>
    <w:rsid w:val="00DE34CF"/>
    <w:rsid w:val="00DE6BC4"/>
    <w:rsid w:val="00DE6E1D"/>
    <w:rsid w:val="00DF06FC"/>
    <w:rsid w:val="00DF5787"/>
    <w:rsid w:val="00E0137B"/>
    <w:rsid w:val="00E240AD"/>
    <w:rsid w:val="00E24A1B"/>
    <w:rsid w:val="00E26E09"/>
    <w:rsid w:val="00E27E18"/>
    <w:rsid w:val="00E41AE5"/>
    <w:rsid w:val="00E41CA7"/>
    <w:rsid w:val="00E5165D"/>
    <w:rsid w:val="00E56096"/>
    <w:rsid w:val="00E60545"/>
    <w:rsid w:val="00E64117"/>
    <w:rsid w:val="00E71B14"/>
    <w:rsid w:val="00E74000"/>
    <w:rsid w:val="00E76225"/>
    <w:rsid w:val="00E76E63"/>
    <w:rsid w:val="00E80346"/>
    <w:rsid w:val="00E8596E"/>
    <w:rsid w:val="00E85A62"/>
    <w:rsid w:val="00E96F29"/>
    <w:rsid w:val="00E9743C"/>
    <w:rsid w:val="00EA32CF"/>
    <w:rsid w:val="00EB3F46"/>
    <w:rsid w:val="00EB521D"/>
    <w:rsid w:val="00EC1C91"/>
    <w:rsid w:val="00EC6F6B"/>
    <w:rsid w:val="00ED588A"/>
    <w:rsid w:val="00EE0733"/>
    <w:rsid w:val="00EE696A"/>
    <w:rsid w:val="00EE7D7C"/>
    <w:rsid w:val="00EF376B"/>
    <w:rsid w:val="00EF3A19"/>
    <w:rsid w:val="00EF78EE"/>
    <w:rsid w:val="00EF7AC2"/>
    <w:rsid w:val="00F03C76"/>
    <w:rsid w:val="00F04E7F"/>
    <w:rsid w:val="00F06BFD"/>
    <w:rsid w:val="00F10B0F"/>
    <w:rsid w:val="00F11694"/>
    <w:rsid w:val="00F162BA"/>
    <w:rsid w:val="00F20913"/>
    <w:rsid w:val="00F25D98"/>
    <w:rsid w:val="00F300FB"/>
    <w:rsid w:val="00F3190B"/>
    <w:rsid w:val="00F33C4B"/>
    <w:rsid w:val="00F35C05"/>
    <w:rsid w:val="00F5384F"/>
    <w:rsid w:val="00F5584C"/>
    <w:rsid w:val="00F61596"/>
    <w:rsid w:val="00F649B9"/>
    <w:rsid w:val="00F67EEF"/>
    <w:rsid w:val="00F73595"/>
    <w:rsid w:val="00F77D84"/>
    <w:rsid w:val="00F8034C"/>
    <w:rsid w:val="00F81D5D"/>
    <w:rsid w:val="00F86ACE"/>
    <w:rsid w:val="00F9031B"/>
    <w:rsid w:val="00F93B55"/>
    <w:rsid w:val="00F97FC2"/>
    <w:rsid w:val="00FA5CCB"/>
    <w:rsid w:val="00FB3A75"/>
    <w:rsid w:val="00FB56A6"/>
    <w:rsid w:val="00FB6386"/>
    <w:rsid w:val="00FB7DE3"/>
    <w:rsid w:val="00FC4F00"/>
    <w:rsid w:val="00FC5135"/>
    <w:rsid w:val="00FE006E"/>
    <w:rsid w:val="00FE57B3"/>
    <w:rsid w:val="00FE7066"/>
    <w:rsid w:val="00FF00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8537019"/>
  <w15:chartTrackingRefBased/>
  <w15:docId w15:val="{1E75DD00-9BEB-4990-A63A-E9D908192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67A9"/>
    <w:pPr>
      <w:spacing w:after="160" w:line="259" w:lineRule="auto"/>
    </w:pPr>
    <w:rPr>
      <w:rFonts w:ascii="Calibri" w:eastAsia="Calibri" w:hAnsi="Calibri"/>
      <w:sz w:val="22"/>
      <w:szCs w:val="22"/>
      <w:lang w:val="sv-SE" w:eastAsia="en-US"/>
    </w:rPr>
  </w:style>
  <w:style w:type="paragraph" w:styleId="Heading1">
    <w:name w:val="heading 1"/>
    <w:next w:val="Normal"/>
    <w:link w:val="Heading1Char"/>
    <w:qFormat/>
    <w:rsid w:val="00016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167A9"/>
    <w:pPr>
      <w:pBdr>
        <w:top w:val="none" w:sz="0" w:space="0" w:color="auto"/>
      </w:pBdr>
      <w:spacing w:before="180"/>
      <w:outlineLvl w:val="1"/>
    </w:pPr>
    <w:rPr>
      <w:sz w:val="32"/>
    </w:rPr>
  </w:style>
  <w:style w:type="paragraph" w:styleId="Heading3">
    <w:name w:val="heading 3"/>
    <w:basedOn w:val="Heading2"/>
    <w:next w:val="Normal"/>
    <w:link w:val="Heading3Char"/>
    <w:qFormat/>
    <w:rsid w:val="000167A9"/>
    <w:pPr>
      <w:spacing w:before="120"/>
      <w:outlineLvl w:val="2"/>
    </w:pPr>
    <w:rPr>
      <w:sz w:val="28"/>
    </w:rPr>
  </w:style>
  <w:style w:type="paragraph" w:styleId="Heading4">
    <w:name w:val="heading 4"/>
    <w:basedOn w:val="Heading3"/>
    <w:next w:val="Normal"/>
    <w:link w:val="Heading4Char"/>
    <w:qFormat/>
    <w:rsid w:val="000167A9"/>
    <w:pPr>
      <w:ind w:left="1418" w:hanging="1418"/>
      <w:outlineLvl w:val="3"/>
    </w:pPr>
    <w:rPr>
      <w:sz w:val="24"/>
    </w:rPr>
  </w:style>
  <w:style w:type="paragraph" w:styleId="Heading5">
    <w:name w:val="heading 5"/>
    <w:basedOn w:val="Heading4"/>
    <w:next w:val="Normal"/>
    <w:link w:val="Heading5Char"/>
    <w:qFormat/>
    <w:rsid w:val="000167A9"/>
    <w:pPr>
      <w:ind w:left="1701" w:hanging="1701"/>
      <w:outlineLvl w:val="4"/>
    </w:pPr>
    <w:rPr>
      <w:sz w:val="22"/>
    </w:rPr>
  </w:style>
  <w:style w:type="paragraph" w:styleId="Heading6">
    <w:name w:val="heading 6"/>
    <w:basedOn w:val="H6"/>
    <w:next w:val="Normal"/>
    <w:link w:val="Heading6Char"/>
    <w:qFormat/>
    <w:rsid w:val="000167A9"/>
    <w:pPr>
      <w:outlineLvl w:val="5"/>
    </w:pPr>
  </w:style>
  <w:style w:type="paragraph" w:styleId="Heading7">
    <w:name w:val="heading 7"/>
    <w:basedOn w:val="H6"/>
    <w:next w:val="Normal"/>
    <w:link w:val="Heading7Char"/>
    <w:qFormat/>
    <w:rsid w:val="000167A9"/>
    <w:pPr>
      <w:outlineLvl w:val="6"/>
    </w:pPr>
  </w:style>
  <w:style w:type="paragraph" w:styleId="Heading8">
    <w:name w:val="heading 8"/>
    <w:basedOn w:val="Heading1"/>
    <w:next w:val="Normal"/>
    <w:link w:val="Heading8Char"/>
    <w:qFormat/>
    <w:rsid w:val="000167A9"/>
    <w:pPr>
      <w:ind w:left="0" w:firstLine="0"/>
      <w:outlineLvl w:val="7"/>
    </w:pPr>
  </w:style>
  <w:style w:type="paragraph" w:styleId="Heading9">
    <w:name w:val="heading 9"/>
    <w:basedOn w:val="Heading8"/>
    <w:next w:val="Normal"/>
    <w:link w:val="Heading9Char"/>
    <w:qFormat/>
    <w:rsid w:val="00016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167A9"/>
    <w:pPr>
      <w:spacing w:before="180"/>
      <w:ind w:left="2693" w:hanging="2693"/>
    </w:pPr>
    <w:rPr>
      <w:b/>
    </w:rPr>
  </w:style>
  <w:style w:type="paragraph" w:styleId="TOC1">
    <w:name w:val="toc 1"/>
    <w:uiPriority w:val="39"/>
    <w:rsid w:val="00016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0167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uiPriority w:val="39"/>
    <w:rsid w:val="000167A9"/>
    <w:pPr>
      <w:ind w:left="1701" w:hanging="1701"/>
    </w:pPr>
  </w:style>
  <w:style w:type="paragraph" w:styleId="TOC4">
    <w:name w:val="toc 4"/>
    <w:basedOn w:val="TOC3"/>
    <w:uiPriority w:val="39"/>
    <w:rsid w:val="000167A9"/>
    <w:pPr>
      <w:ind w:left="1418" w:hanging="1418"/>
    </w:pPr>
  </w:style>
  <w:style w:type="paragraph" w:styleId="TOC3">
    <w:name w:val="toc 3"/>
    <w:basedOn w:val="TOC2"/>
    <w:uiPriority w:val="39"/>
    <w:rsid w:val="000167A9"/>
    <w:pPr>
      <w:ind w:left="1134" w:hanging="1134"/>
    </w:pPr>
  </w:style>
  <w:style w:type="paragraph" w:styleId="TOC2">
    <w:name w:val="toc 2"/>
    <w:basedOn w:val="TOC1"/>
    <w:uiPriority w:val="39"/>
    <w:rsid w:val="000167A9"/>
    <w:pPr>
      <w:keepNext w:val="0"/>
      <w:spacing w:before="0"/>
      <w:ind w:left="851" w:hanging="851"/>
    </w:pPr>
    <w:rPr>
      <w:sz w:val="20"/>
    </w:rPr>
  </w:style>
  <w:style w:type="paragraph" w:styleId="Index2">
    <w:name w:val="index 2"/>
    <w:basedOn w:val="Index1"/>
    <w:rsid w:val="000167A9"/>
    <w:pPr>
      <w:ind w:left="284"/>
    </w:pPr>
  </w:style>
  <w:style w:type="paragraph" w:styleId="Index1">
    <w:name w:val="index 1"/>
    <w:basedOn w:val="Normal"/>
    <w:rsid w:val="000167A9"/>
    <w:pPr>
      <w:keepLines/>
    </w:pPr>
  </w:style>
  <w:style w:type="paragraph" w:customStyle="1" w:styleId="ZH">
    <w:name w:val="ZH"/>
    <w:rsid w:val="000167A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0167A9"/>
    <w:pPr>
      <w:outlineLvl w:val="9"/>
    </w:pPr>
  </w:style>
  <w:style w:type="paragraph" w:styleId="ListNumber2">
    <w:name w:val="List Number 2"/>
    <w:basedOn w:val="ListNumber"/>
    <w:rsid w:val="000167A9"/>
    <w:pPr>
      <w:numPr>
        <w:numId w:val="37"/>
      </w:numPr>
    </w:pPr>
  </w:style>
  <w:style w:type="paragraph" w:styleId="Header">
    <w:name w:val="header"/>
    <w:link w:val="HeaderChar"/>
    <w:rsid w:val="000167A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167A9"/>
    <w:rPr>
      <w:b/>
      <w:position w:val="6"/>
      <w:sz w:val="16"/>
    </w:rPr>
  </w:style>
  <w:style w:type="paragraph" w:styleId="FootnoteText">
    <w:name w:val="footnote text"/>
    <w:basedOn w:val="Normal"/>
    <w:link w:val="FootnoteTextChar"/>
    <w:rsid w:val="000167A9"/>
    <w:pPr>
      <w:keepLines/>
      <w:ind w:left="454" w:hanging="454"/>
    </w:pPr>
    <w:rPr>
      <w:sz w:val="16"/>
    </w:rPr>
  </w:style>
  <w:style w:type="paragraph" w:customStyle="1" w:styleId="TAH">
    <w:name w:val="TAH"/>
    <w:basedOn w:val="TAC"/>
    <w:link w:val="TAHCar"/>
    <w:rsid w:val="000167A9"/>
    <w:rPr>
      <w:b/>
    </w:rPr>
  </w:style>
  <w:style w:type="paragraph" w:customStyle="1" w:styleId="TAC">
    <w:name w:val="TAC"/>
    <w:basedOn w:val="TAL"/>
    <w:link w:val="TACChar"/>
    <w:rsid w:val="000167A9"/>
    <w:pPr>
      <w:jc w:val="center"/>
    </w:pPr>
  </w:style>
  <w:style w:type="paragraph" w:customStyle="1" w:styleId="TF">
    <w:name w:val="TF"/>
    <w:basedOn w:val="TH"/>
    <w:link w:val="TFChar"/>
    <w:rsid w:val="000167A9"/>
    <w:pPr>
      <w:keepNext w:val="0"/>
      <w:spacing w:before="0" w:after="240"/>
    </w:pPr>
  </w:style>
  <w:style w:type="paragraph" w:customStyle="1" w:styleId="NO">
    <w:name w:val="NO"/>
    <w:basedOn w:val="Normal"/>
    <w:link w:val="NOChar"/>
    <w:rsid w:val="000167A9"/>
    <w:pPr>
      <w:keepLines/>
      <w:ind w:left="1135" w:hanging="851"/>
    </w:pPr>
  </w:style>
  <w:style w:type="paragraph" w:styleId="TOC9">
    <w:name w:val="toc 9"/>
    <w:basedOn w:val="TOC8"/>
    <w:uiPriority w:val="39"/>
    <w:rsid w:val="000167A9"/>
    <w:pPr>
      <w:ind w:left="1418" w:hanging="1418"/>
    </w:pPr>
  </w:style>
  <w:style w:type="paragraph" w:customStyle="1" w:styleId="EX">
    <w:name w:val="EX"/>
    <w:basedOn w:val="Normal"/>
    <w:rsid w:val="000167A9"/>
    <w:pPr>
      <w:keepLines/>
      <w:ind w:left="1702" w:hanging="1418"/>
    </w:pPr>
  </w:style>
  <w:style w:type="paragraph" w:customStyle="1" w:styleId="FP">
    <w:name w:val="FP"/>
    <w:basedOn w:val="Normal"/>
    <w:rsid w:val="000167A9"/>
  </w:style>
  <w:style w:type="paragraph" w:customStyle="1" w:styleId="LD">
    <w:name w:val="LD"/>
    <w:rsid w:val="000167A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0167A9"/>
  </w:style>
  <w:style w:type="paragraph" w:customStyle="1" w:styleId="EW">
    <w:name w:val="EW"/>
    <w:basedOn w:val="EX"/>
    <w:rsid w:val="000167A9"/>
  </w:style>
  <w:style w:type="paragraph" w:styleId="TOC6">
    <w:name w:val="toc 6"/>
    <w:basedOn w:val="TOC5"/>
    <w:next w:val="Normal"/>
    <w:uiPriority w:val="39"/>
    <w:rsid w:val="000167A9"/>
    <w:pPr>
      <w:ind w:left="1985" w:hanging="1985"/>
    </w:pPr>
  </w:style>
  <w:style w:type="paragraph" w:styleId="TOC7">
    <w:name w:val="toc 7"/>
    <w:basedOn w:val="TOC6"/>
    <w:next w:val="Normal"/>
    <w:uiPriority w:val="39"/>
    <w:rsid w:val="000167A9"/>
    <w:pPr>
      <w:ind w:left="2268" w:hanging="2268"/>
    </w:pPr>
  </w:style>
  <w:style w:type="paragraph" w:styleId="ListBullet2">
    <w:name w:val="List Bullet 2"/>
    <w:basedOn w:val="ListBullet"/>
    <w:rsid w:val="000167A9"/>
    <w:pPr>
      <w:numPr>
        <w:numId w:val="32"/>
      </w:numPr>
    </w:pPr>
  </w:style>
  <w:style w:type="paragraph" w:styleId="ListBullet3">
    <w:name w:val="List Bullet 3"/>
    <w:basedOn w:val="ListBullet2"/>
    <w:rsid w:val="000167A9"/>
    <w:pPr>
      <w:numPr>
        <w:numId w:val="33"/>
      </w:numPr>
    </w:pPr>
  </w:style>
  <w:style w:type="paragraph" w:styleId="ListNumber">
    <w:name w:val="List Number"/>
    <w:basedOn w:val="List"/>
    <w:rsid w:val="000167A9"/>
    <w:pPr>
      <w:numPr>
        <w:numId w:val="36"/>
      </w:numPr>
    </w:pPr>
    <w:rPr>
      <w:lang w:eastAsia="ja-JP"/>
    </w:rPr>
  </w:style>
  <w:style w:type="paragraph" w:customStyle="1" w:styleId="EQ">
    <w:name w:val="EQ"/>
    <w:basedOn w:val="Normal"/>
    <w:next w:val="Normal"/>
    <w:rsid w:val="000167A9"/>
    <w:pPr>
      <w:keepLines/>
      <w:tabs>
        <w:tab w:val="center" w:pos="4536"/>
        <w:tab w:val="right" w:pos="9072"/>
      </w:tabs>
    </w:pPr>
    <w:rPr>
      <w:noProof/>
    </w:rPr>
  </w:style>
  <w:style w:type="paragraph" w:customStyle="1" w:styleId="TH">
    <w:name w:val="TH"/>
    <w:basedOn w:val="Normal"/>
    <w:link w:val="THChar"/>
    <w:qFormat/>
    <w:rsid w:val="000167A9"/>
    <w:pPr>
      <w:keepNext/>
      <w:keepLines/>
      <w:spacing w:before="60"/>
      <w:jc w:val="center"/>
    </w:pPr>
    <w:rPr>
      <w:rFonts w:ascii="Arial" w:hAnsi="Arial"/>
      <w:b/>
      <w:lang w:val="x-none" w:eastAsia="x-none"/>
    </w:rPr>
  </w:style>
  <w:style w:type="paragraph" w:customStyle="1" w:styleId="NF">
    <w:name w:val="NF"/>
    <w:basedOn w:val="NO"/>
    <w:rsid w:val="000167A9"/>
    <w:pPr>
      <w:keepNext/>
    </w:pPr>
    <w:rPr>
      <w:rFonts w:ascii="Arial" w:hAnsi="Arial"/>
      <w:sz w:val="18"/>
    </w:rPr>
  </w:style>
  <w:style w:type="paragraph" w:customStyle="1" w:styleId="PL">
    <w:name w:val="PL"/>
    <w:link w:val="PLChar"/>
    <w:qFormat/>
    <w:rsid w:val="000167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paragraph" w:customStyle="1" w:styleId="TAR">
    <w:name w:val="TAR"/>
    <w:basedOn w:val="TAL"/>
    <w:rsid w:val="000167A9"/>
    <w:pPr>
      <w:jc w:val="right"/>
    </w:pPr>
  </w:style>
  <w:style w:type="paragraph" w:customStyle="1" w:styleId="H6">
    <w:name w:val="H6"/>
    <w:basedOn w:val="Heading5"/>
    <w:next w:val="Normal"/>
    <w:rsid w:val="000167A9"/>
    <w:pPr>
      <w:ind w:left="1985" w:hanging="1985"/>
      <w:outlineLvl w:val="9"/>
    </w:pPr>
    <w:rPr>
      <w:sz w:val="20"/>
    </w:rPr>
  </w:style>
  <w:style w:type="paragraph" w:customStyle="1" w:styleId="TAN">
    <w:name w:val="TAN"/>
    <w:basedOn w:val="TAL"/>
    <w:rsid w:val="000167A9"/>
    <w:pPr>
      <w:ind w:left="851" w:hanging="851"/>
    </w:pPr>
  </w:style>
  <w:style w:type="paragraph" w:customStyle="1" w:styleId="TAL">
    <w:name w:val="TAL"/>
    <w:basedOn w:val="Normal"/>
    <w:link w:val="TALCar"/>
    <w:rsid w:val="000167A9"/>
    <w:pPr>
      <w:keepNext/>
      <w:keepLines/>
    </w:pPr>
    <w:rPr>
      <w:rFonts w:ascii="Arial" w:hAnsi="Arial"/>
      <w:sz w:val="18"/>
      <w:lang w:val="x-none" w:eastAsia="x-none"/>
    </w:rPr>
  </w:style>
  <w:style w:type="paragraph" w:customStyle="1" w:styleId="ZA">
    <w:name w:val="ZA"/>
    <w:rsid w:val="00016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16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167A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016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167A9"/>
    <w:pPr>
      <w:framePr w:wrap="notBeside" w:y="16161"/>
    </w:pPr>
  </w:style>
  <w:style w:type="character" w:customStyle="1" w:styleId="ZGSM">
    <w:name w:val="ZGSM"/>
    <w:rsid w:val="000167A9"/>
  </w:style>
  <w:style w:type="paragraph" w:styleId="List2">
    <w:name w:val="List 2"/>
    <w:basedOn w:val="List"/>
    <w:rsid w:val="000167A9"/>
    <w:pPr>
      <w:ind w:left="851"/>
    </w:pPr>
    <w:rPr>
      <w:lang w:eastAsia="ja-JP"/>
    </w:rPr>
  </w:style>
  <w:style w:type="paragraph" w:customStyle="1" w:styleId="ZG">
    <w:name w:val="ZG"/>
    <w:rsid w:val="000167A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0167A9"/>
    <w:pPr>
      <w:ind w:left="1135"/>
    </w:pPr>
  </w:style>
  <w:style w:type="paragraph" w:styleId="List4">
    <w:name w:val="List 4"/>
    <w:basedOn w:val="List3"/>
    <w:rsid w:val="000167A9"/>
    <w:pPr>
      <w:ind w:left="1418"/>
    </w:pPr>
  </w:style>
  <w:style w:type="paragraph" w:styleId="List5">
    <w:name w:val="List 5"/>
    <w:basedOn w:val="List4"/>
    <w:rsid w:val="000167A9"/>
    <w:pPr>
      <w:ind w:left="1702"/>
    </w:pPr>
  </w:style>
  <w:style w:type="paragraph" w:customStyle="1" w:styleId="EditorsNote">
    <w:name w:val="Editor's Note"/>
    <w:aliases w:val="EN"/>
    <w:basedOn w:val="NO"/>
    <w:link w:val="EditorsNoteChar"/>
    <w:rsid w:val="000167A9"/>
    <w:rPr>
      <w:color w:val="FF0000"/>
      <w:lang w:val="x-none" w:eastAsia="x-none"/>
    </w:rPr>
  </w:style>
  <w:style w:type="paragraph" w:styleId="List">
    <w:name w:val="List"/>
    <w:basedOn w:val="BodyText"/>
    <w:rsid w:val="000167A9"/>
    <w:pPr>
      <w:ind w:left="568" w:hanging="284"/>
    </w:pPr>
  </w:style>
  <w:style w:type="paragraph" w:styleId="ListBullet">
    <w:name w:val="List Bullet"/>
    <w:basedOn w:val="List"/>
    <w:rsid w:val="000167A9"/>
    <w:pPr>
      <w:numPr>
        <w:numId w:val="31"/>
      </w:numPr>
    </w:pPr>
    <w:rPr>
      <w:lang w:eastAsia="ja-JP"/>
    </w:rPr>
  </w:style>
  <w:style w:type="paragraph" w:styleId="ListBullet4">
    <w:name w:val="List Bullet 4"/>
    <w:basedOn w:val="ListBullet3"/>
    <w:rsid w:val="000167A9"/>
    <w:pPr>
      <w:numPr>
        <w:numId w:val="34"/>
      </w:numPr>
    </w:pPr>
  </w:style>
  <w:style w:type="paragraph" w:styleId="ListBullet5">
    <w:name w:val="List Bullet 5"/>
    <w:basedOn w:val="ListBullet4"/>
    <w:rsid w:val="000167A9"/>
    <w:pPr>
      <w:numPr>
        <w:numId w:val="35"/>
      </w:numPr>
    </w:pPr>
  </w:style>
  <w:style w:type="paragraph" w:customStyle="1" w:styleId="B1">
    <w:name w:val="B1"/>
    <w:basedOn w:val="List"/>
    <w:link w:val="B1Char1"/>
    <w:qFormat/>
    <w:rsid w:val="000167A9"/>
    <w:rPr>
      <w:rFonts w:ascii="Times New Roman" w:hAnsi="Times New Roman"/>
    </w:rPr>
  </w:style>
  <w:style w:type="paragraph" w:customStyle="1" w:styleId="B2">
    <w:name w:val="B2"/>
    <w:basedOn w:val="List2"/>
    <w:link w:val="B2Char"/>
    <w:qFormat/>
    <w:rsid w:val="000167A9"/>
    <w:rPr>
      <w:rFonts w:ascii="Times New Roman" w:hAnsi="Times New Roman"/>
    </w:rPr>
  </w:style>
  <w:style w:type="paragraph" w:customStyle="1" w:styleId="B3">
    <w:name w:val="B3"/>
    <w:basedOn w:val="List3"/>
    <w:link w:val="B3Char2"/>
    <w:rsid w:val="000167A9"/>
    <w:rPr>
      <w:rFonts w:ascii="Times New Roman" w:hAnsi="Times New Roman"/>
    </w:rPr>
  </w:style>
  <w:style w:type="paragraph" w:customStyle="1" w:styleId="B4">
    <w:name w:val="B4"/>
    <w:basedOn w:val="List4"/>
    <w:link w:val="B4Char"/>
    <w:rsid w:val="000167A9"/>
    <w:rPr>
      <w:rFonts w:ascii="Times New Roman" w:hAnsi="Times New Roman"/>
    </w:rPr>
  </w:style>
  <w:style w:type="paragraph" w:customStyle="1" w:styleId="B5">
    <w:name w:val="B5"/>
    <w:basedOn w:val="List5"/>
    <w:link w:val="B5Char"/>
    <w:rsid w:val="000167A9"/>
    <w:rPr>
      <w:rFonts w:ascii="Times New Roman" w:hAnsi="Times New Roman"/>
    </w:rPr>
  </w:style>
  <w:style w:type="paragraph" w:styleId="Footer">
    <w:name w:val="footer"/>
    <w:basedOn w:val="Header"/>
    <w:link w:val="FooterChar"/>
    <w:rsid w:val="000167A9"/>
    <w:pPr>
      <w:jc w:val="center"/>
    </w:pPr>
    <w:rPr>
      <w:i/>
    </w:rPr>
  </w:style>
  <w:style w:type="paragraph" w:customStyle="1" w:styleId="ZTD">
    <w:name w:val="ZTD"/>
    <w:basedOn w:val="ZB"/>
    <w:rsid w:val="000167A9"/>
    <w:pPr>
      <w:framePr w:hRule="auto" w:wrap="notBeside" w:y="852"/>
    </w:pPr>
    <w:rPr>
      <w:i w:val="0"/>
      <w:sz w:val="40"/>
    </w:rPr>
  </w:style>
  <w:style w:type="paragraph" w:customStyle="1" w:styleId="CRCoverPage">
    <w:name w:val="CR Cover Page"/>
    <w:link w:val="CRCoverPageZchn"/>
    <w:rsid w:val="000167A9"/>
    <w:pPr>
      <w:spacing w:after="120"/>
    </w:pPr>
    <w:rPr>
      <w:rFonts w:ascii="Arial" w:hAnsi="Arial"/>
      <w:lang w:eastAsia="ko-KR"/>
    </w:rPr>
  </w:style>
  <w:style w:type="paragraph" w:customStyle="1" w:styleId="tdoc-header">
    <w:name w:val="tdoc-header"/>
    <w:rPr>
      <w:rFonts w:ascii="Arial" w:hAnsi="Arial"/>
      <w:noProof/>
      <w:sz w:val="24"/>
      <w:lang w:eastAsia="en-US"/>
    </w:rPr>
  </w:style>
  <w:style w:type="character" w:styleId="Hyperlink">
    <w:name w:val="Hyperlink"/>
    <w:uiPriority w:val="99"/>
    <w:rsid w:val="000167A9"/>
    <w:rPr>
      <w:color w:val="0000FF"/>
      <w:u w:val="single"/>
    </w:rPr>
  </w:style>
  <w:style w:type="character" w:styleId="CommentReference">
    <w:name w:val="annotation reference"/>
    <w:qFormat/>
    <w:rsid w:val="000167A9"/>
    <w:rPr>
      <w:sz w:val="16"/>
      <w:szCs w:val="16"/>
    </w:rPr>
  </w:style>
  <w:style w:type="paragraph" w:styleId="CommentText">
    <w:name w:val="annotation text"/>
    <w:basedOn w:val="Normal"/>
    <w:link w:val="CommentTextChar"/>
    <w:qFormat/>
    <w:rsid w:val="000167A9"/>
  </w:style>
  <w:style w:type="character" w:styleId="FollowedHyperlink">
    <w:name w:val="FollowedHyperlink"/>
    <w:unhideWhenUsed/>
    <w:rsid w:val="000167A9"/>
    <w:rPr>
      <w:color w:val="800080"/>
      <w:u w:val="single"/>
    </w:rPr>
  </w:style>
  <w:style w:type="paragraph" w:styleId="BalloonText">
    <w:name w:val="Balloon Text"/>
    <w:basedOn w:val="Normal"/>
    <w:link w:val="BalloonTextChar"/>
    <w:rsid w:val="000167A9"/>
    <w:rPr>
      <w:rFonts w:ascii="Segoe UI" w:hAnsi="Segoe UI" w:cs="Segoe UI"/>
      <w:sz w:val="18"/>
      <w:szCs w:val="18"/>
    </w:rPr>
  </w:style>
  <w:style w:type="paragraph" w:styleId="CommentSubject">
    <w:name w:val="annotation subject"/>
    <w:basedOn w:val="CommentText"/>
    <w:next w:val="CommentText"/>
    <w:link w:val="CommentSubjectChar"/>
    <w:rsid w:val="000167A9"/>
    <w:rPr>
      <w:b/>
      <w:bCs/>
    </w:rPr>
  </w:style>
  <w:style w:type="paragraph" w:styleId="DocumentMap">
    <w:name w:val="Document Map"/>
    <w:basedOn w:val="Normal"/>
    <w:link w:val="DocumentMapChar"/>
    <w:rsid w:val="000167A9"/>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link w:val="Header"/>
    <w:rsid w:val="000167A9"/>
    <w:rPr>
      <w:rFonts w:ascii="Arial" w:hAnsi="Arial"/>
      <w:b/>
      <w:noProof/>
      <w:sz w:val="18"/>
      <w:lang w:val="en-GB" w:eastAsia="ja-JP"/>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rsid w:val="000167A9"/>
    <w:rPr>
      <w:rFonts w:ascii="Arial" w:hAnsi="Arial"/>
      <w:sz w:val="18"/>
      <w:lang w:eastAsia="en-US"/>
    </w:rPr>
  </w:style>
  <w:style w:type="character" w:customStyle="1" w:styleId="TAHChar">
    <w:name w:val="TAH Char"/>
    <w:rsid w:val="00B85DBD"/>
    <w:rPr>
      <w:rFonts w:ascii="Arial" w:hAnsi="Arial"/>
      <w:b/>
      <w:sz w:val="18"/>
      <w:lang w:val="en-GB"/>
    </w:rPr>
  </w:style>
  <w:style w:type="character" w:customStyle="1" w:styleId="PLChar">
    <w:name w:val="PL Char"/>
    <w:link w:val="PL"/>
    <w:qFormat/>
    <w:rsid w:val="000167A9"/>
    <w:rPr>
      <w:rFonts w:ascii="Courier New" w:eastAsia="Batang" w:hAnsi="Courier New"/>
      <w:noProof/>
      <w:sz w:val="16"/>
      <w:shd w:val="clear" w:color="auto" w:fill="E6E6E6"/>
      <w:lang w:val="en-GB" w:eastAsia="sv-SE"/>
    </w:rPr>
  </w:style>
  <w:style w:type="character" w:customStyle="1" w:styleId="B1Char">
    <w:name w:val="B1 Char"/>
    <w:qFormat/>
    <w:rsid w:val="000167A9"/>
    <w:rPr>
      <w:rFonts w:ascii="Arial" w:hAnsi="Arial"/>
      <w:lang w:val="en-GB"/>
    </w:rPr>
  </w:style>
  <w:style w:type="character" w:customStyle="1" w:styleId="THChar">
    <w:name w:val="TH Char"/>
    <w:link w:val="TH"/>
    <w:qFormat/>
    <w:rsid w:val="000167A9"/>
    <w:rPr>
      <w:rFonts w:ascii="Arial" w:eastAsia="Calibri" w:hAnsi="Arial" w:cs="Times New Roman"/>
      <w:b/>
      <w:sz w:val="22"/>
      <w:szCs w:val="22"/>
      <w:lang w:val="x-none" w:eastAsia="x-none"/>
    </w:rPr>
  </w:style>
  <w:style w:type="character" w:customStyle="1" w:styleId="TFChar">
    <w:name w:val="TF Char"/>
    <w:link w:val="TF"/>
    <w:rsid w:val="000167A9"/>
    <w:rPr>
      <w:rFonts w:ascii="Arial" w:eastAsia="Calibri" w:hAnsi="Arial" w:cs="Times New Roman"/>
      <w:b/>
      <w:sz w:val="22"/>
      <w:szCs w:val="22"/>
      <w:lang w:val="x-none" w:eastAsia="x-none"/>
    </w:rPr>
  </w:style>
  <w:style w:type="character" w:customStyle="1" w:styleId="B2Char">
    <w:name w:val="B2 Char"/>
    <w:link w:val="B2"/>
    <w:qFormat/>
    <w:rsid w:val="000167A9"/>
    <w:rPr>
      <w:rFonts w:ascii="Times New Roman" w:eastAsia="Calibri" w:hAnsi="Times New Roman" w:cs="Times New Roman"/>
      <w:sz w:val="22"/>
      <w:szCs w:val="22"/>
      <w:lang w:val="sv-SE" w:eastAsia="ja-JP"/>
    </w:rPr>
  </w:style>
  <w:style w:type="character" w:customStyle="1" w:styleId="TACChar">
    <w:name w:val="TAC Char"/>
    <w:link w:val="TAC"/>
    <w:rsid w:val="00A2269F"/>
    <w:rPr>
      <w:rFonts w:ascii="Arial" w:eastAsia="Calibri" w:hAnsi="Arial" w:cs="Times New Roman"/>
      <w:sz w:val="18"/>
      <w:szCs w:val="22"/>
      <w:lang w:val="x-none" w:eastAsia="x-none"/>
    </w:rPr>
  </w:style>
  <w:style w:type="paragraph" w:styleId="Revision">
    <w:name w:val="Revision"/>
    <w:hidden/>
    <w:uiPriority w:val="99"/>
    <w:semiHidden/>
    <w:rsid w:val="00F162BA"/>
    <w:rPr>
      <w:rFonts w:ascii="Times New Roman" w:hAnsi="Times New Roman"/>
      <w:lang w:eastAsia="en-US"/>
    </w:rPr>
  </w:style>
  <w:style w:type="character" w:styleId="UnresolvedMention">
    <w:name w:val="Unresolved Mention"/>
    <w:uiPriority w:val="99"/>
    <w:semiHidden/>
    <w:unhideWhenUsed/>
    <w:rsid w:val="00A91432"/>
    <w:rPr>
      <w:color w:val="605E5C"/>
      <w:shd w:val="clear" w:color="auto" w:fill="E1DFDD"/>
    </w:rPr>
  </w:style>
  <w:style w:type="paragraph" w:customStyle="1" w:styleId="3GPPHeader">
    <w:name w:val="3GPP_Header"/>
    <w:basedOn w:val="BodyText"/>
    <w:rsid w:val="000167A9"/>
    <w:pPr>
      <w:tabs>
        <w:tab w:val="left" w:pos="1701"/>
        <w:tab w:val="right" w:pos="9639"/>
      </w:tabs>
      <w:spacing w:after="240"/>
    </w:pPr>
    <w:rPr>
      <w:b/>
    </w:rPr>
  </w:style>
  <w:style w:type="character" w:customStyle="1" w:styleId="CRCoverPageZchn">
    <w:name w:val="CR Cover Page Zchn"/>
    <w:link w:val="CRCoverPage"/>
    <w:rsid w:val="000167A9"/>
    <w:rPr>
      <w:rFonts w:ascii="Arial" w:hAnsi="Arial"/>
      <w:lang w:val="en-GB" w:eastAsia="ko-KR"/>
    </w:rPr>
  </w:style>
  <w:style w:type="paragraph" w:customStyle="1" w:styleId="Reference">
    <w:name w:val="Reference"/>
    <w:basedOn w:val="BodyText"/>
    <w:rsid w:val="000167A9"/>
    <w:pPr>
      <w:numPr>
        <w:numId w:val="42"/>
      </w:numPr>
    </w:pPr>
  </w:style>
  <w:style w:type="paragraph" w:styleId="BodyText">
    <w:name w:val="Body Text"/>
    <w:basedOn w:val="Normal"/>
    <w:link w:val="BodyTextChar"/>
    <w:rsid w:val="000167A9"/>
    <w:pPr>
      <w:spacing w:after="120"/>
      <w:jc w:val="both"/>
    </w:pPr>
    <w:rPr>
      <w:rFonts w:ascii="Arial" w:hAnsi="Arial"/>
      <w:lang w:eastAsia="zh-CN"/>
    </w:rPr>
  </w:style>
  <w:style w:type="character" w:customStyle="1" w:styleId="BodyTextChar">
    <w:name w:val="Body Text Char"/>
    <w:link w:val="BodyText"/>
    <w:rsid w:val="000167A9"/>
    <w:rPr>
      <w:rFonts w:ascii="Arial" w:eastAsia="Calibri" w:hAnsi="Arial" w:cs="Times New Roman"/>
      <w:sz w:val="22"/>
      <w:szCs w:val="22"/>
      <w:lang w:val="sv-SE" w:eastAsia="zh-CN"/>
    </w:rPr>
  </w:style>
  <w:style w:type="character" w:customStyle="1" w:styleId="B1Char1">
    <w:name w:val="B1 Char1"/>
    <w:link w:val="B1"/>
    <w:qFormat/>
    <w:rsid w:val="000167A9"/>
    <w:rPr>
      <w:rFonts w:ascii="Times New Roman" w:eastAsia="Calibri" w:hAnsi="Times New Roman" w:cs="Times New Roman"/>
      <w:sz w:val="22"/>
      <w:szCs w:val="22"/>
      <w:lang w:val="sv-SE" w:eastAsia="zh-CN"/>
    </w:rPr>
  </w:style>
  <w:style w:type="character" w:customStyle="1" w:styleId="B1Zchn">
    <w:name w:val="B1 Zchn"/>
    <w:rsid w:val="000167A9"/>
  </w:style>
  <w:style w:type="character" w:customStyle="1" w:styleId="B3Char2">
    <w:name w:val="B3 Char2"/>
    <w:link w:val="B3"/>
    <w:qFormat/>
    <w:rsid w:val="000167A9"/>
    <w:rPr>
      <w:rFonts w:ascii="Times New Roman" w:eastAsia="Calibri" w:hAnsi="Times New Roman" w:cs="Times New Roman"/>
      <w:sz w:val="22"/>
      <w:szCs w:val="22"/>
      <w:lang w:val="sv-SE" w:eastAsia="ja-JP"/>
    </w:rPr>
  </w:style>
  <w:style w:type="character" w:customStyle="1" w:styleId="B4Char">
    <w:name w:val="B4 Char"/>
    <w:link w:val="B4"/>
    <w:rsid w:val="000167A9"/>
    <w:rPr>
      <w:rFonts w:ascii="Times New Roman" w:eastAsia="Calibri" w:hAnsi="Times New Roman" w:cs="Times New Roman"/>
      <w:sz w:val="22"/>
      <w:szCs w:val="22"/>
      <w:lang w:val="sv-SE" w:eastAsia="ja-JP"/>
    </w:rPr>
  </w:style>
  <w:style w:type="character" w:customStyle="1" w:styleId="B5Char">
    <w:name w:val="B5 Char"/>
    <w:link w:val="B5"/>
    <w:rsid w:val="000167A9"/>
    <w:rPr>
      <w:rFonts w:ascii="Times New Roman" w:eastAsia="Calibri" w:hAnsi="Times New Roman" w:cs="Times New Roman"/>
      <w:sz w:val="22"/>
      <w:szCs w:val="22"/>
      <w:lang w:val="sv-SE" w:eastAsia="ja-JP"/>
    </w:rPr>
  </w:style>
  <w:style w:type="paragraph" w:customStyle="1" w:styleId="B6">
    <w:name w:val="B6"/>
    <w:basedOn w:val="B5"/>
    <w:link w:val="B6Char"/>
    <w:rsid w:val="000167A9"/>
    <w:pPr>
      <w:ind w:left="1985"/>
    </w:pPr>
  </w:style>
  <w:style w:type="character" w:customStyle="1" w:styleId="B6Char">
    <w:name w:val="B6 Char"/>
    <w:link w:val="B6"/>
    <w:rsid w:val="000167A9"/>
    <w:rPr>
      <w:rFonts w:ascii="Times New Roman" w:eastAsia="Calibri" w:hAnsi="Times New Roman" w:cs="Times New Roman"/>
      <w:sz w:val="22"/>
      <w:szCs w:val="22"/>
      <w:lang w:val="sv-SE" w:eastAsia="ja-JP"/>
    </w:rPr>
  </w:style>
  <w:style w:type="paragraph" w:customStyle="1" w:styleId="B7">
    <w:name w:val="B7"/>
    <w:basedOn w:val="B6"/>
    <w:link w:val="B7Char"/>
    <w:rsid w:val="000167A9"/>
    <w:pPr>
      <w:ind w:left="2269"/>
    </w:pPr>
  </w:style>
  <w:style w:type="character" w:customStyle="1" w:styleId="B7Char">
    <w:name w:val="B7 Char"/>
    <w:link w:val="B7"/>
    <w:rsid w:val="000167A9"/>
    <w:rPr>
      <w:rFonts w:ascii="Times New Roman" w:eastAsia="Calibri" w:hAnsi="Times New Roman" w:cs="Times New Roman"/>
      <w:sz w:val="22"/>
      <w:szCs w:val="22"/>
      <w:lang w:val="sv-SE" w:eastAsia="ja-JP"/>
    </w:rPr>
  </w:style>
  <w:style w:type="paragraph" w:customStyle="1" w:styleId="B8">
    <w:name w:val="B8"/>
    <w:basedOn w:val="B7"/>
    <w:qFormat/>
    <w:rsid w:val="000167A9"/>
    <w:pPr>
      <w:ind w:left="2552"/>
    </w:pPr>
  </w:style>
  <w:style w:type="character" w:customStyle="1" w:styleId="BalloonTextChar">
    <w:name w:val="Balloon Text Char"/>
    <w:link w:val="BalloonText"/>
    <w:rsid w:val="000167A9"/>
    <w:rPr>
      <w:rFonts w:ascii="Segoe UI" w:eastAsia="Calibri" w:hAnsi="Segoe UI" w:cs="Segoe UI"/>
      <w:sz w:val="18"/>
      <w:szCs w:val="18"/>
      <w:lang w:val="sv-SE"/>
    </w:rPr>
  </w:style>
  <w:style w:type="paragraph" w:styleId="Caption">
    <w:name w:val="caption"/>
    <w:basedOn w:val="Normal"/>
    <w:next w:val="Normal"/>
    <w:qFormat/>
    <w:rsid w:val="000167A9"/>
    <w:pPr>
      <w:spacing w:before="120" w:after="120"/>
    </w:pPr>
    <w:rPr>
      <w:b/>
      <w:lang w:eastAsia="en-GB"/>
    </w:rPr>
  </w:style>
  <w:style w:type="character" w:customStyle="1" w:styleId="CommentTextChar">
    <w:name w:val="Comment Text Char"/>
    <w:link w:val="CommentText"/>
    <w:qFormat/>
    <w:rsid w:val="000167A9"/>
    <w:rPr>
      <w:rFonts w:ascii="Calibri" w:eastAsia="Calibri" w:hAnsi="Calibri" w:cs="Times New Roman"/>
      <w:sz w:val="22"/>
      <w:szCs w:val="22"/>
      <w:lang w:val="sv-SE"/>
    </w:rPr>
  </w:style>
  <w:style w:type="character" w:customStyle="1" w:styleId="CommentSubjectChar">
    <w:name w:val="Comment Subject Char"/>
    <w:link w:val="CommentSubject"/>
    <w:rsid w:val="000167A9"/>
    <w:rPr>
      <w:rFonts w:ascii="Calibri" w:eastAsia="Calibri" w:hAnsi="Calibri" w:cs="Times New Roman"/>
      <w:b/>
      <w:bCs/>
      <w:sz w:val="22"/>
      <w:szCs w:val="22"/>
      <w:lang w:val="sv-SE"/>
    </w:rPr>
  </w:style>
  <w:style w:type="paragraph" w:customStyle="1" w:styleId="Doc-text2">
    <w:name w:val="Doc-text2"/>
    <w:basedOn w:val="Normal"/>
    <w:link w:val="Doc-text2Char"/>
    <w:qFormat/>
    <w:rsid w:val="000167A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0167A9"/>
    <w:rPr>
      <w:rFonts w:ascii="Arial" w:eastAsia="MS Mincho" w:hAnsi="Arial" w:cs="Times New Roman"/>
      <w:sz w:val="22"/>
      <w:szCs w:val="22"/>
      <w:lang w:val="x-none" w:eastAsia="x-none"/>
    </w:rPr>
  </w:style>
  <w:style w:type="paragraph" w:customStyle="1" w:styleId="Doc-title">
    <w:name w:val="Doc-title"/>
    <w:basedOn w:val="Normal"/>
    <w:next w:val="Doc-text2"/>
    <w:link w:val="Doc-titleChar"/>
    <w:qFormat/>
    <w:rsid w:val="000167A9"/>
    <w:pPr>
      <w:spacing w:before="60"/>
      <w:ind w:left="1259" w:hanging="1259"/>
    </w:pPr>
    <w:rPr>
      <w:rFonts w:ascii="Arial" w:eastAsia="MS Mincho" w:hAnsi="Arial"/>
      <w:noProof/>
      <w:lang w:eastAsia="en-GB"/>
    </w:rPr>
  </w:style>
  <w:style w:type="character" w:customStyle="1" w:styleId="Doc-titleChar">
    <w:name w:val="Doc-title Char"/>
    <w:link w:val="Doc-title"/>
    <w:rsid w:val="000167A9"/>
    <w:rPr>
      <w:rFonts w:ascii="Arial" w:eastAsia="MS Mincho" w:hAnsi="Arial" w:cs="Times New Roman"/>
      <w:noProof/>
      <w:sz w:val="22"/>
      <w:szCs w:val="22"/>
      <w:lang w:val="sv-SE" w:eastAsia="en-GB"/>
    </w:rPr>
  </w:style>
  <w:style w:type="character" w:customStyle="1" w:styleId="DocumentMapChar">
    <w:name w:val="Document Map Char"/>
    <w:link w:val="DocumentMap"/>
    <w:rsid w:val="000167A9"/>
    <w:rPr>
      <w:rFonts w:ascii="Tahoma" w:eastAsia="Calibri" w:hAnsi="Tahoma" w:cs="Tahoma"/>
      <w:sz w:val="22"/>
      <w:szCs w:val="22"/>
      <w:shd w:val="clear" w:color="auto" w:fill="000080"/>
      <w:lang w:val="sv-SE"/>
    </w:rPr>
  </w:style>
  <w:style w:type="character" w:customStyle="1" w:styleId="NOChar">
    <w:name w:val="NO Char"/>
    <w:link w:val="NO"/>
    <w:qFormat/>
    <w:rsid w:val="000167A9"/>
    <w:rPr>
      <w:rFonts w:ascii="Calibri" w:eastAsia="Calibri" w:hAnsi="Calibri" w:cs="Times New Roman"/>
      <w:sz w:val="22"/>
      <w:szCs w:val="22"/>
      <w:lang w:val="sv-SE"/>
    </w:rPr>
  </w:style>
  <w:style w:type="character" w:customStyle="1" w:styleId="EditorsNoteChar">
    <w:name w:val="Editor's Note Char"/>
    <w:aliases w:val="EN Char"/>
    <w:link w:val="EditorsNote"/>
    <w:rsid w:val="000167A9"/>
    <w:rPr>
      <w:rFonts w:ascii="Calibri" w:eastAsia="Calibri" w:hAnsi="Calibri" w:cs="Times New Roman"/>
      <w:color w:val="FF0000"/>
      <w:sz w:val="22"/>
      <w:szCs w:val="22"/>
      <w:lang w:val="x-none" w:eastAsia="x-none"/>
    </w:rPr>
  </w:style>
  <w:style w:type="paragraph" w:customStyle="1" w:styleId="EmailDiscussion">
    <w:name w:val="EmailDiscussion"/>
    <w:basedOn w:val="Normal"/>
    <w:next w:val="Normal"/>
    <w:link w:val="EmailDiscussionChar"/>
    <w:rsid w:val="000167A9"/>
    <w:pPr>
      <w:numPr>
        <w:numId w:val="30"/>
      </w:numPr>
      <w:spacing w:before="40"/>
    </w:pPr>
    <w:rPr>
      <w:rFonts w:ascii="Arial" w:eastAsia="MS Mincho" w:hAnsi="Arial"/>
      <w:b/>
      <w:lang w:eastAsia="en-GB"/>
    </w:rPr>
  </w:style>
  <w:style w:type="character" w:customStyle="1" w:styleId="EmailDiscussionChar">
    <w:name w:val="EmailDiscussion Char"/>
    <w:link w:val="EmailDiscussion"/>
    <w:rsid w:val="000167A9"/>
    <w:rPr>
      <w:rFonts w:ascii="Arial" w:eastAsia="MS Mincho" w:hAnsi="Arial" w:cs="Times New Roman"/>
      <w:b/>
      <w:sz w:val="22"/>
      <w:szCs w:val="22"/>
      <w:lang w:val="sv-SE" w:eastAsia="en-GB"/>
    </w:rPr>
  </w:style>
  <w:style w:type="paragraph" w:customStyle="1" w:styleId="EmailDiscussion2">
    <w:name w:val="EmailDiscussion2"/>
    <w:basedOn w:val="Doc-text2"/>
    <w:qFormat/>
    <w:rsid w:val="000167A9"/>
    <w:rPr>
      <w:lang w:val="en-GB" w:eastAsia="en-GB"/>
    </w:rPr>
  </w:style>
  <w:style w:type="character" w:styleId="Emphasis">
    <w:name w:val="Emphasis"/>
    <w:qFormat/>
    <w:rsid w:val="000167A9"/>
    <w:rPr>
      <w:i/>
      <w:iCs/>
    </w:rPr>
  </w:style>
  <w:style w:type="paragraph" w:customStyle="1" w:styleId="Figure">
    <w:name w:val="Figure"/>
    <w:basedOn w:val="Normal"/>
    <w:next w:val="Caption"/>
    <w:rsid w:val="000167A9"/>
    <w:pPr>
      <w:keepNext/>
      <w:keepLines/>
      <w:spacing w:before="180"/>
      <w:jc w:val="center"/>
    </w:pPr>
  </w:style>
  <w:style w:type="paragraph" w:customStyle="1" w:styleId="FigureTitle">
    <w:name w:val="Figure_Title"/>
    <w:basedOn w:val="Normal"/>
    <w:next w:val="Normal"/>
    <w:rsid w:val="000167A9"/>
    <w:pPr>
      <w:keepLines/>
      <w:tabs>
        <w:tab w:val="left" w:pos="794"/>
        <w:tab w:val="left" w:pos="1191"/>
        <w:tab w:val="left" w:pos="1588"/>
        <w:tab w:val="left" w:pos="1985"/>
      </w:tabs>
      <w:spacing w:before="120" w:after="480"/>
      <w:jc w:val="center"/>
    </w:pPr>
    <w:rPr>
      <w:b/>
      <w:lang w:eastAsia="en-GB"/>
    </w:rPr>
  </w:style>
  <w:style w:type="character" w:customStyle="1" w:styleId="FooterChar">
    <w:name w:val="Footer Char"/>
    <w:link w:val="Footer"/>
    <w:rsid w:val="000167A9"/>
    <w:rPr>
      <w:rFonts w:ascii="Arial" w:hAnsi="Arial"/>
      <w:b/>
      <w:i/>
      <w:noProof/>
      <w:sz w:val="18"/>
      <w:lang w:val="en-GB" w:eastAsia="ja-JP"/>
    </w:rPr>
  </w:style>
  <w:style w:type="character" w:customStyle="1" w:styleId="FootnoteTextChar">
    <w:name w:val="Footnote Text Char"/>
    <w:link w:val="FootnoteText"/>
    <w:rsid w:val="000167A9"/>
    <w:rPr>
      <w:rFonts w:ascii="Calibri" w:eastAsia="Calibri" w:hAnsi="Calibri" w:cs="Times New Roman"/>
      <w:sz w:val="16"/>
      <w:szCs w:val="22"/>
      <w:lang w:val="sv-SE"/>
    </w:rPr>
  </w:style>
  <w:style w:type="paragraph" w:customStyle="1" w:styleId="Guidance">
    <w:name w:val="Guidance"/>
    <w:basedOn w:val="Normal"/>
    <w:rsid w:val="000167A9"/>
    <w:rPr>
      <w:i/>
      <w:color w:val="0000FF"/>
    </w:rPr>
  </w:style>
  <w:style w:type="character" w:customStyle="1" w:styleId="Heading1Char">
    <w:name w:val="Heading 1 Char"/>
    <w:link w:val="Heading1"/>
    <w:rsid w:val="000167A9"/>
    <w:rPr>
      <w:rFonts w:ascii="Arial" w:hAnsi="Arial"/>
      <w:sz w:val="36"/>
      <w:lang w:val="en-GB" w:eastAsia="ja-JP"/>
    </w:rPr>
  </w:style>
  <w:style w:type="character" w:customStyle="1" w:styleId="Heading2Char">
    <w:name w:val="Heading 2 Char"/>
    <w:link w:val="Heading2"/>
    <w:rsid w:val="000167A9"/>
    <w:rPr>
      <w:rFonts w:ascii="Arial" w:hAnsi="Arial"/>
      <w:sz w:val="32"/>
      <w:lang w:val="en-GB" w:eastAsia="ja-JP"/>
    </w:rPr>
  </w:style>
  <w:style w:type="character" w:customStyle="1" w:styleId="Heading3Char">
    <w:name w:val="Heading 3 Char"/>
    <w:link w:val="Heading3"/>
    <w:rsid w:val="000167A9"/>
    <w:rPr>
      <w:rFonts w:ascii="Arial" w:hAnsi="Arial"/>
      <w:sz w:val="28"/>
      <w:lang w:val="en-GB" w:eastAsia="ja-JP"/>
    </w:rPr>
  </w:style>
  <w:style w:type="character" w:customStyle="1" w:styleId="Heading4Char">
    <w:name w:val="Heading 4 Char"/>
    <w:link w:val="Heading4"/>
    <w:rsid w:val="000167A9"/>
    <w:rPr>
      <w:rFonts w:ascii="Arial" w:hAnsi="Arial"/>
      <w:sz w:val="24"/>
      <w:lang w:val="en-GB" w:eastAsia="ja-JP"/>
    </w:rPr>
  </w:style>
  <w:style w:type="character" w:customStyle="1" w:styleId="Heading5Char">
    <w:name w:val="Heading 5 Char"/>
    <w:link w:val="Heading5"/>
    <w:rsid w:val="000167A9"/>
    <w:rPr>
      <w:rFonts w:ascii="Arial" w:hAnsi="Arial"/>
      <w:sz w:val="22"/>
      <w:lang w:val="en-GB" w:eastAsia="ja-JP"/>
    </w:rPr>
  </w:style>
  <w:style w:type="character" w:customStyle="1" w:styleId="Heading6Char">
    <w:name w:val="Heading 6 Char"/>
    <w:link w:val="Heading6"/>
    <w:rsid w:val="000167A9"/>
    <w:rPr>
      <w:rFonts w:ascii="Arial" w:hAnsi="Arial"/>
      <w:lang w:val="en-GB" w:eastAsia="ja-JP"/>
    </w:rPr>
  </w:style>
  <w:style w:type="character" w:customStyle="1" w:styleId="Heading7Char">
    <w:name w:val="Heading 7 Char"/>
    <w:link w:val="Heading7"/>
    <w:rsid w:val="000167A9"/>
    <w:rPr>
      <w:rFonts w:ascii="Arial" w:hAnsi="Arial"/>
      <w:lang w:val="en-GB" w:eastAsia="ja-JP"/>
    </w:rPr>
  </w:style>
  <w:style w:type="character" w:customStyle="1" w:styleId="Heading8Char">
    <w:name w:val="Heading 8 Char"/>
    <w:link w:val="Heading8"/>
    <w:rsid w:val="000167A9"/>
    <w:rPr>
      <w:rFonts w:ascii="Arial" w:hAnsi="Arial"/>
      <w:sz w:val="36"/>
      <w:lang w:val="en-GB" w:eastAsia="ja-JP"/>
    </w:rPr>
  </w:style>
  <w:style w:type="character" w:customStyle="1" w:styleId="Heading9Char">
    <w:name w:val="Heading 9 Char"/>
    <w:link w:val="Heading9"/>
    <w:rsid w:val="000167A9"/>
    <w:rPr>
      <w:rFonts w:ascii="Arial" w:hAnsi="Arial"/>
      <w:sz w:val="36"/>
      <w:lang w:val="en-GB" w:eastAsia="ja-JP"/>
    </w:rPr>
  </w:style>
  <w:style w:type="character" w:styleId="HTMLCode">
    <w:name w:val="HTML Code"/>
    <w:uiPriority w:val="99"/>
    <w:unhideWhenUsed/>
    <w:rsid w:val="000167A9"/>
    <w:rPr>
      <w:rFonts w:ascii="Courier New" w:eastAsia="Times New Roman" w:hAnsi="Courier New" w:cs="Courier New"/>
      <w:sz w:val="20"/>
      <w:szCs w:val="20"/>
    </w:rPr>
  </w:style>
  <w:style w:type="paragraph" w:styleId="IndexHeading">
    <w:name w:val="index heading"/>
    <w:basedOn w:val="Normal"/>
    <w:next w:val="Normal"/>
    <w:rsid w:val="000167A9"/>
    <w:pPr>
      <w:pBdr>
        <w:top w:val="single" w:sz="12" w:space="0" w:color="auto"/>
      </w:pBdr>
      <w:spacing w:before="360" w:after="240"/>
    </w:pPr>
    <w:rPr>
      <w:b/>
      <w:i/>
      <w:sz w:val="26"/>
      <w:lang w:eastAsia="en-GB"/>
    </w:rPr>
  </w:style>
  <w:style w:type="paragraph" w:styleId="ListContinue">
    <w:name w:val="List Continue"/>
    <w:basedOn w:val="Normal"/>
    <w:rsid w:val="000167A9"/>
    <w:pPr>
      <w:spacing w:after="120"/>
      <w:ind w:left="283"/>
      <w:contextualSpacing/>
    </w:pPr>
    <w:rPr>
      <w:rFonts w:ascii="Arial" w:hAnsi="Arial"/>
    </w:rPr>
  </w:style>
  <w:style w:type="paragraph" w:styleId="ListContinue2">
    <w:name w:val="List Continue 2"/>
    <w:basedOn w:val="Normal"/>
    <w:rsid w:val="000167A9"/>
    <w:pPr>
      <w:spacing w:after="120"/>
      <w:ind w:left="566"/>
      <w:contextualSpacing/>
    </w:pPr>
    <w:rPr>
      <w:rFonts w:ascii="Arial" w:hAnsi="Arial"/>
    </w:rPr>
  </w:style>
  <w:style w:type="paragraph" w:styleId="ListNumber3">
    <w:name w:val="List Number 3"/>
    <w:basedOn w:val="ListNumber2"/>
    <w:rsid w:val="000167A9"/>
    <w:pPr>
      <w:numPr>
        <w:numId w:val="38"/>
      </w:numPr>
      <w:contextualSpacing/>
    </w:pPr>
  </w:style>
  <w:style w:type="paragraph" w:styleId="ListParagraph">
    <w:name w:val="List Paragraph"/>
    <w:basedOn w:val="Normal"/>
    <w:link w:val="ListParagraphChar"/>
    <w:uiPriority w:val="34"/>
    <w:qFormat/>
    <w:rsid w:val="000167A9"/>
    <w:pPr>
      <w:ind w:left="720"/>
    </w:pPr>
    <w:rPr>
      <w:lang w:val="x-none"/>
    </w:rPr>
  </w:style>
  <w:style w:type="character" w:customStyle="1" w:styleId="ListParagraphChar">
    <w:name w:val="List Paragraph Char"/>
    <w:link w:val="ListParagraph"/>
    <w:uiPriority w:val="34"/>
    <w:locked/>
    <w:rsid w:val="000167A9"/>
    <w:rPr>
      <w:rFonts w:ascii="Calibri" w:eastAsia="Calibri" w:hAnsi="Calibri" w:cs="Times New Roman"/>
      <w:sz w:val="22"/>
      <w:szCs w:val="22"/>
      <w:lang w:val="x-none"/>
    </w:rPr>
  </w:style>
  <w:style w:type="paragraph" w:styleId="NormalWeb">
    <w:name w:val="Normal (Web)"/>
    <w:basedOn w:val="Normal"/>
    <w:uiPriority w:val="99"/>
    <w:unhideWhenUsed/>
    <w:rsid w:val="000167A9"/>
    <w:pPr>
      <w:spacing w:before="100" w:beforeAutospacing="1" w:after="100" w:afterAutospacing="1"/>
    </w:pPr>
    <w:rPr>
      <w:rFonts w:ascii="Times New Roman" w:eastAsia="Times New Roman" w:hAnsi="Times New Roman"/>
      <w:lang w:eastAsia="sv-SE"/>
    </w:rPr>
  </w:style>
  <w:style w:type="paragraph" w:customStyle="1" w:styleId="null">
    <w:name w:val="null"/>
    <w:basedOn w:val="Normal"/>
    <w:rsid w:val="000167A9"/>
    <w:pPr>
      <w:spacing w:before="100" w:beforeAutospacing="1" w:after="100" w:afterAutospacing="1" w:line="240" w:lineRule="auto"/>
    </w:pPr>
    <w:rPr>
      <w:lang w:val="en-US"/>
    </w:rPr>
  </w:style>
  <w:style w:type="character" w:customStyle="1" w:styleId="null1">
    <w:name w:val="null1"/>
    <w:rsid w:val="000167A9"/>
  </w:style>
  <w:style w:type="paragraph" w:customStyle="1" w:styleId="Proposal">
    <w:name w:val="Proposal"/>
    <w:basedOn w:val="BodyText"/>
    <w:rsid w:val="000167A9"/>
    <w:pPr>
      <w:numPr>
        <w:numId w:val="39"/>
      </w:numPr>
      <w:tabs>
        <w:tab w:val="left" w:pos="1701"/>
      </w:tabs>
    </w:pPr>
    <w:rPr>
      <w:b/>
      <w:bCs/>
    </w:rPr>
  </w:style>
  <w:style w:type="paragraph" w:customStyle="1" w:styleId="Observation">
    <w:name w:val="Observation"/>
    <w:basedOn w:val="Proposal"/>
    <w:qFormat/>
    <w:rsid w:val="000167A9"/>
    <w:pPr>
      <w:numPr>
        <w:numId w:val="40"/>
      </w:numPr>
    </w:pPr>
    <w:rPr>
      <w:lang w:eastAsia="ja-JP"/>
    </w:rPr>
  </w:style>
  <w:style w:type="character" w:styleId="PageNumber">
    <w:name w:val="page number"/>
    <w:rsid w:val="000167A9"/>
  </w:style>
  <w:style w:type="paragraph" w:styleId="PlainText">
    <w:name w:val="Plain Text"/>
    <w:basedOn w:val="Normal"/>
    <w:link w:val="PlainTextChar"/>
    <w:rsid w:val="000167A9"/>
    <w:rPr>
      <w:rFonts w:ascii="Courier New" w:hAnsi="Courier New"/>
      <w:lang w:val="nb-NO"/>
    </w:rPr>
  </w:style>
  <w:style w:type="character" w:customStyle="1" w:styleId="PlainTextChar">
    <w:name w:val="Plain Text Char"/>
    <w:link w:val="PlainText"/>
    <w:rsid w:val="000167A9"/>
    <w:rPr>
      <w:rFonts w:ascii="Courier New" w:eastAsia="Calibri" w:hAnsi="Courier New" w:cs="Times New Roman"/>
      <w:sz w:val="22"/>
      <w:szCs w:val="22"/>
      <w:lang w:val="nb-NO"/>
    </w:rPr>
  </w:style>
  <w:style w:type="paragraph" w:customStyle="1" w:styleId="Proposals">
    <w:name w:val="Proposals"/>
    <w:basedOn w:val="Proposal"/>
    <w:qFormat/>
    <w:rsid w:val="000167A9"/>
    <w:pPr>
      <w:tabs>
        <w:tab w:val="clear" w:pos="2155"/>
        <w:tab w:val="num" w:pos="2864"/>
      </w:tabs>
      <w:spacing w:after="160"/>
      <w:ind w:left="2864"/>
      <w:jc w:val="left"/>
    </w:pPr>
    <w:rPr>
      <w:rFonts w:ascii="Calibri" w:hAnsi="Calibri"/>
      <w:lang w:eastAsia="en-US"/>
    </w:rPr>
  </w:style>
  <w:style w:type="character" w:styleId="Strong">
    <w:name w:val="Strong"/>
    <w:uiPriority w:val="22"/>
    <w:qFormat/>
    <w:rsid w:val="000167A9"/>
    <w:rPr>
      <w:b/>
      <w:bCs/>
    </w:rPr>
  </w:style>
  <w:style w:type="table" w:styleId="TableGrid">
    <w:name w:val="Table Grid"/>
    <w:basedOn w:val="TableNormal"/>
    <w:uiPriority w:val="39"/>
    <w:rsid w:val="000167A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0167A9"/>
    <w:pPr>
      <w:ind w:left="1701" w:hanging="1701"/>
      <w:jc w:val="left"/>
    </w:pPr>
    <w:rPr>
      <w:b/>
    </w:rPr>
  </w:style>
  <w:style w:type="character" w:customStyle="1" w:styleId="TALCar">
    <w:name w:val="TAL Car"/>
    <w:link w:val="TAL"/>
    <w:qFormat/>
    <w:rsid w:val="000167A9"/>
    <w:rPr>
      <w:rFonts w:ascii="Arial" w:eastAsia="Calibri" w:hAnsi="Arial" w:cs="Times New Roman"/>
      <w:sz w:val="18"/>
      <w:szCs w:val="22"/>
      <w:lang w:val="x-none" w:eastAsia="x-none"/>
    </w:rPr>
  </w:style>
  <w:style w:type="character" w:customStyle="1" w:styleId="TAHCar">
    <w:name w:val="TAH Car"/>
    <w:link w:val="TAH"/>
    <w:locked/>
    <w:rsid w:val="000167A9"/>
    <w:rPr>
      <w:rFonts w:ascii="Arial" w:eastAsia="Calibri" w:hAnsi="Arial" w:cs="Times New Roman"/>
      <w:b/>
      <w:sz w:val="18"/>
      <w:szCs w:val="22"/>
      <w:lang w:val="x-none" w:eastAsia="x-none"/>
    </w:rPr>
  </w:style>
  <w:style w:type="paragraph" w:customStyle="1" w:styleId="TAJ">
    <w:name w:val="TAJ"/>
    <w:basedOn w:val="TH"/>
    <w:rsid w:val="000167A9"/>
  </w:style>
  <w:style w:type="paragraph" w:customStyle="1" w:styleId="TALCharChar">
    <w:name w:val="TAL Char Char"/>
    <w:basedOn w:val="Normal"/>
    <w:link w:val="TALCharCharChar"/>
    <w:rsid w:val="000167A9"/>
    <w:pPr>
      <w:keepNext/>
      <w:keepLines/>
    </w:pPr>
    <w:rPr>
      <w:rFonts w:ascii="Arial" w:eastAsia="Malgun Gothic" w:hAnsi="Arial"/>
      <w:sz w:val="18"/>
      <w:lang w:val="x-none" w:eastAsia="x-none"/>
    </w:rPr>
  </w:style>
  <w:style w:type="character" w:customStyle="1" w:styleId="TALCharCharChar">
    <w:name w:val="TAL Char Char Char"/>
    <w:link w:val="TALCharChar"/>
    <w:rsid w:val="000167A9"/>
    <w:rPr>
      <w:rFonts w:ascii="Arial" w:eastAsia="Malgun Gothic" w:hAnsi="Arial" w:cs="Times New Roman"/>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4460">
      <w:bodyDiv w:val="1"/>
      <w:marLeft w:val="0"/>
      <w:marRight w:val="0"/>
      <w:marTop w:val="0"/>
      <w:marBottom w:val="0"/>
      <w:divBdr>
        <w:top w:val="none" w:sz="0" w:space="0" w:color="auto"/>
        <w:left w:val="none" w:sz="0" w:space="0" w:color="auto"/>
        <w:bottom w:val="none" w:sz="0" w:space="0" w:color="auto"/>
        <w:right w:val="none" w:sz="0" w:space="0" w:color="auto"/>
      </w:divBdr>
    </w:div>
    <w:div w:id="1060640900">
      <w:bodyDiv w:val="1"/>
      <w:marLeft w:val="0"/>
      <w:marRight w:val="0"/>
      <w:marTop w:val="0"/>
      <w:marBottom w:val="0"/>
      <w:divBdr>
        <w:top w:val="none" w:sz="0" w:space="0" w:color="auto"/>
        <w:left w:val="none" w:sz="0" w:space="0" w:color="auto"/>
        <w:bottom w:val="none" w:sz="0" w:space="0" w:color="auto"/>
        <w:right w:val="none" w:sz="0" w:space="0" w:color="auto"/>
      </w:divBdr>
    </w:div>
    <w:div w:id="1418592877">
      <w:bodyDiv w:val="1"/>
      <w:marLeft w:val="0"/>
      <w:marRight w:val="0"/>
      <w:marTop w:val="0"/>
      <w:marBottom w:val="0"/>
      <w:divBdr>
        <w:top w:val="none" w:sz="0" w:space="0" w:color="auto"/>
        <w:left w:val="none" w:sz="0" w:space="0" w:color="auto"/>
        <w:bottom w:val="none" w:sz="0" w:space="0" w:color="auto"/>
        <w:right w:val="none" w:sz="0" w:space="0" w:color="auto"/>
      </w:divBdr>
    </w:div>
    <w:div w:id="1476220269">
      <w:bodyDiv w:val="1"/>
      <w:marLeft w:val="0"/>
      <w:marRight w:val="0"/>
      <w:marTop w:val="0"/>
      <w:marBottom w:val="0"/>
      <w:divBdr>
        <w:top w:val="none" w:sz="0" w:space="0" w:color="auto"/>
        <w:left w:val="none" w:sz="0" w:space="0" w:color="auto"/>
        <w:bottom w:val="none" w:sz="0" w:space="0" w:color="auto"/>
        <w:right w:val="none" w:sz="0" w:space="0" w:color="auto"/>
      </w:divBdr>
    </w:div>
    <w:div w:id="1938294622">
      <w:bodyDiv w:val="1"/>
      <w:marLeft w:val="0"/>
      <w:marRight w:val="0"/>
      <w:marTop w:val="0"/>
      <w:marBottom w:val="0"/>
      <w:divBdr>
        <w:top w:val="none" w:sz="0" w:space="0" w:color="auto"/>
        <w:left w:val="none" w:sz="0" w:space="0" w:color="auto"/>
        <w:bottom w:val="none" w:sz="0" w:space="0" w:color="auto"/>
        <w:right w:val="none" w:sz="0" w:space="0" w:color="auto"/>
      </w:divBdr>
    </w:div>
    <w:div w:id="2077625638">
      <w:bodyDiv w:val="1"/>
      <w:marLeft w:val="0"/>
      <w:marRight w:val="0"/>
      <w:marTop w:val="0"/>
      <w:marBottom w:val="0"/>
      <w:divBdr>
        <w:top w:val="none" w:sz="0" w:space="0" w:color="auto"/>
        <w:left w:val="none" w:sz="0" w:space="0" w:color="auto"/>
        <w:bottom w:val="none" w:sz="0" w:space="0" w:color="auto"/>
        <w:right w:val="none" w:sz="0" w:space="0" w:color="auto"/>
      </w:divBdr>
      <w:divsChild>
        <w:div w:id="18941992">
          <w:marLeft w:val="1483"/>
          <w:marRight w:val="0"/>
          <w:marTop w:val="58"/>
          <w:marBottom w:val="0"/>
          <w:divBdr>
            <w:top w:val="none" w:sz="0" w:space="0" w:color="auto"/>
            <w:left w:val="none" w:sz="0" w:space="0" w:color="auto"/>
            <w:bottom w:val="none" w:sz="0" w:space="0" w:color="auto"/>
            <w:right w:val="none" w:sz="0" w:space="0" w:color="auto"/>
          </w:divBdr>
        </w:div>
        <w:div w:id="71589999">
          <w:marLeft w:val="1051"/>
          <w:marRight w:val="0"/>
          <w:marTop w:val="67"/>
          <w:marBottom w:val="0"/>
          <w:divBdr>
            <w:top w:val="none" w:sz="0" w:space="0" w:color="auto"/>
            <w:left w:val="none" w:sz="0" w:space="0" w:color="auto"/>
            <w:bottom w:val="none" w:sz="0" w:space="0" w:color="auto"/>
            <w:right w:val="none" w:sz="0" w:space="0" w:color="auto"/>
          </w:divBdr>
        </w:div>
        <w:div w:id="138958934">
          <w:marLeft w:val="1051"/>
          <w:marRight w:val="0"/>
          <w:marTop w:val="67"/>
          <w:marBottom w:val="0"/>
          <w:divBdr>
            <w:top w:val="none" w:sz="0" w:space="0" w:color="auto"/>
            <w:left w:val="none" w:sz="0" w:space="0" w:color="auto"/>
            <w:bottom w:val="none" w:sz="0" w:space="0" w:color="auto"/>
            <w:right w:val="none" w:sz="0" w:space="0" w:color="auto"/>
          </w:divBdr>
        </w:div>
        <w:div w:id="394473474">
          <w:marLeft w:val="634"/>
          <w:marRight w:val="0"/>
          <w:marTop w:val="67"/>
          <w:marBottom w:val="0"/>
          <w:divBdr>
            <w:top w:val="none" w:sz="0" w:space="0" w:color="auto"/>
            <w:left w:val="none" w:sz="0" w:space="0" w:color="auto"/>
            <w:bottom w:val="none" w:sz="0" w:space="0" w:color="auto"/>
            <w:right w:val="none" w:sz="0" w:space="0" w:color="auto"/>
          </w:divBdr>
        </w:div>
        <w:div w:id="491263318">
          <w:marLeft w:val="1483"/>
          <w:marRight w:val="0"/>
          <w:marTop w:val="58"/>
          <w:marBottom w:val="0"/>
          <w:divBdr>
            <w:top w:val="none" w:sz="0" w:space="0" w:color="auto"/>
            <w:left w:val="none" w:sz="0" w:space="0" w:color="auto"/>
            <w:bottom w:val="none" w:sz="0" w:space="0" w:color="auto"/>
            <w:right w:val="none" w:sz="0" w:space="0" w:color="auto"/>
          </w:divBdr>
        </w:div>
        <w:div w:id="590891703">
          <w:marLeft w:val="634"/>
          <w:marRight w:val="0"/>
          <w:marTop w:val="58"/>
          <w:marBottom w:val="0"/>
          <w:divBdr>
            <w:top w:val="none" w:sz="0" w:space="0" w:color="auto"/>
            <w:left w:val="none" w:sz="0" w:space="0" w:color="auto"/>
            <w:bottom w:val="none" w:sz="0" w:space="0" w:color="auto"/>
            <w:right w:val="none" w:sz="0" w:space="0" w:color="auto"/>
          </w:divBdr>
        </w:div>
        <w:div w:id="678704429">
          <w:marLeft w:val="634"/>
          <w:marRight w:val="0"/>
          <w:marTop w:val="58"/>
          <w:marBottom w:val="0"/>
          <w:divBdr>
            <w:top w:val="none" w:sz="0" w:space="0" w:color="auto"/>
            <w:left w:val="none" w:sz="0" w:space="0" w:color="auto"/>
            <w:bottom w:val="none" w:sz="0" w:space="0" w:color="auto"/>
            <w:right w:val="none" w:sz="0" w:space="0" w:color="auto"/>
          </w:divBdr>
        </w:div>
        <w:div w:id="803038386">
          <w:marLeft w:val="634"/>
          <w:marRight w:val="0"/>
          <w:marTop w:val="67"/>
          <w:marBottom w:val="0"/>
          <w:divBdr>
            <w:top w:val="none" w:sz="0" w:space="0" w:color="auto"/>
            <w:left w:val="none" w:sz="0" w:space="0" w:color="auto"/>
            <w:bottom w:val="none" w:sz="0" w:space="0" w:color="auto"/>
            <w:right w:val="none" w:sz="0" w:space="0" w:color="auto"/>
          </w:divBdr>
        </w:div>
        <w:div w:id="1179000289">
          <w:marLeft w:val="1483"/>
          <w:marRight w:val="0"/>
          <w:marTop w:val="58"/>
          <w:marBottom w:val="0"/>
          <w:divBdr>
            <w:top w:val="none" w:sz="0" w:space="0" w:color="auto"/>
            <w:left w:val="none" w:sz="0" w:space="0" w:color="auto"/>
            <w:bottom w:val="none" w:sz="0" w:space="0" w:color="auto"/>
            <w:right w:val="none" w:sz="0" w:space="0" w:color="auto"/>
          </w:divBdr>
        </w:div>
        <w:div w:id="1300918686">
          <w:marLeft w:val="1483"/>
          <w:marRight w:val="0"/>
          <w:marTop w:val="58"/>
          <w:marBottom w:val="0"/>
          <w:divBdr>
            <w:top w:val="none" w:sz="0" w:space="0" w:color="auto"/>
            <w:left w:val="none" w:sz="0" w:space="0" w:color="auto"/>
            <w:bottom w:val="none" w:sz="0" w:space="0" w:color="auto"/>
            <w:right w:val="none" w:sz="0" w:space="0" w:color="auto"/>
          </w:divBdr>
        </w:div>
        <w:div w:id="1388339668">
          <w:marLeft w:val="1483"/>
          <w:marRight w:val="0"/>
          <w:marTop w:val="58"/>
          <w:marBottom w:val="0"/>
          <w:divBdr>
            <w:top w:val="none" w:sz="0" w:space="0" w:color="auto"/>
            <w:left w:val="none" w:sz="0" w:space="0" w:color="auto"/>
            <w:bottom w:val="none" w:sz="0" w:space="0" w:color="auto"/>
            <w:right w:val="none" w:sz="0" w:space="0" w:color="auto"/>
          </w:divBdr>
        </w:div>
        <w:div w:id="1452362477">
          <w:marLeft w:val="634"/>
          <w:marRight w:val="0"/>
          <w:marTop w:val="67"/>
          <w:marBottom w:val="0"/>
          <w:divBdr>
            <w:top w:val="none" w:sz="0" w:space="0" w:color="auto"/>
            <w:left w:val="none" w:sz="0" w:space="0" w:color="auto"/>
            <w:bottom w:val="none" w:sz="0" w:space="0" w:color="auto"/>
            <w:right w:val="none" w:sz="0" w:space="0" w:color="auto"/>
          </w:divBdr>
        </w:div>
        <w:div w:id="1637175116">
          <w:marLeft w:val="1483"/>
          <w:marRight w:val="0"/>
          <w:marTop w:val="58"/>
          <w:marBottom w:val="0"/>
          <w:divBdr>
            <w:top w:val="none" w:sz="0" w:space="0" w:color="auto"/>
            <w:left w:val="none" w:sz="0" w:space="0" w:color="auto"/>
            <w:bottom w:val="none" w:sz="0" w:space="0" w:color="auto"/>
            <w:right w:val="none" w:sz="0" w:space="0" w:color="auto"/>
          </w:divBdr>
        </w:div>
        <w:div w:id="1832255973">
          <w:marLeft w:val="1483"/>
          <w:marRight w:val="0"/>
          <w:marTop w:val="58"/>
          <w:marBottom w:val="0"/>
          <w:divBdr>
            <w:top w:val="none" w:sz="0" w:space="0" w:color="auto"/>
            <w:left w:val="none" w:sz="0" w:space="0" w:color="auto"/>
            <w:bottom w:val="none" w:sz="0" w:space="0" w:color="auto"/>
            <w:right w:val="none" w:sz="0" w:space="0" w:color="auto"/>
          </w:divBdr>
        </w:div>
        <w:div w:id="1955945152">
          <w:marLeft w:val="1483"/>
          <w:marRight w:val="0"/>
          <w:marTop w:val="58"/>
          <w:marBottom w:val="0"/>
          <w:divBdr>
            <w:top w:val="none" w:sz="0" w:space="0" w:color="auto"/>
            <w:left w:val="none" w:sz="0" w:space="0" w:color="auto"/>
            <w:bottom w:val="none" w:sz="0" w:space="0" w:color="auto"/>
            <w:right w:val="none" w:sz="0" w:space="0" w:color="auto"/>
          </w:divBdr>
        </w:div>
      </w:divsChild>
    </w:div>
    <w:div w:id="208941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8/Docs/R2-191575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A442E-0C84-4CF8-AFE5-EEF282D12074}">
  <ds:schemaRefs>
    <ds:schemaRef ds:uri="http://schemas.microsoft.com/sharepoint/v3/contenttype/forms"/>
  </ds:schemaRefs>
</ds:datastoreItem>
</file>

<file path=customXml/itemProps2.xml><?xml version="1.0" encoding="utf-8"?>
<ds:datastoreItem xmlns:ds="http://schemas.openxmlformats.org/officeDocument/2006/customXml" ds:itemID="{64222477-FBEB-40DC-90CB-82E34DA8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20E002-C6AE-4526-B3DC-9D242862EE1B}">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064508E-607F-40DE-9427-959D6AF94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1136</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7469</CharactersWithSpaces>
  <SharedDoc>false</SharedDoc>
  <HLinks>
    <vt:vector size="6" baseType="variant">
      <vt:variant>
        <vt:i4>2424862</vt:i4>
      </vt:variant>
      <vt:variant>
        <vt:i4>42</vt:i4>
      </vt:variant>
      <vt:variant>
        <vt:i4>0</vt:i4>
      </vt:variant>
      <vt:variant>
        <vt:i4>5</vt:i4>
      </vt:variant>
      <vt:variant>
        <vt:lpwstr>http://www.3gpp.org/ftp/TSG_RAN/WG2_RL2/TSGR2_108/Docs/R2-1915752.zip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Ericsson</dc:creator>
  <cp:keywords/>
  <dc:description/>
  <cp:lastModifiedBy>Ericsson User</cp:lastModifiedBy>
  <cp:revision>51</cp:revision>
  <dcterms:created xsi:type="dcterms:W3CDTF">2019-11-07T13:47:00Z</dcterms:created>
  <dcterms:modified xsi:type="dcterms:W3CDTF">2019-11-08T21:05:00Z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